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Dakar</w:t>
      </w:r>
      <w:r>
        <w:t xml:space="preserve"> </w:t>
      </w:r>
      <w:r>
        <w:t xml:space="preserve">Market</w:t>
      </w:r>
      <w:r>
        <w:t xml:space="preserve"> </w:t>
      </w:r>
      <w:r>
        <w:t xml:space="preserve">Expansion</w:t>
      </w:r>
    </w:p>
    <w:bookmarkStart w:id="27" w:name="X2401f046019e89afb745487581b9f3b773e5728"/>
    <w:p>
      <w:pPr>
        <w:pStyle w:val="Heading1"/>
      </w:pPr>
      <w:r>
        <w:t xml:space="preserve">Sales Report: Strategic Statistical Analysis for Market Growth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Dakar Branch</w:t>
      </w:r>
      <w:r>
        <w:br/>
      </w:r>
      <w:r>
        <w:rPr>
          <w:bCs/>
          <w:b/>
        </w:rPr>
        <w:t xml:space="preserve">Prepared By:</w:t>
      </w:r>
      <w:r>
        <w:t xml:space="preserve"> </w:t>
      </w:r>
      <w:r>
        <w:t xml:space="preserve">Data &amp; Strategy Department, Senegal Operations</w:t>
      </w:r>
    </w:p>
    <w:bookmarkStart w:id="20" w:name="i.-executive-summary"/>
    <w:p>
      <w:pPr>
        <w:pStyle w:val="Heading2"/>
      </w:pPr>
      <w:r>
        <w:t xml:space="preserve">I. Executive Summary</w:t>
      </w:r>
    </w:p>
    <w:p>
      <w:pPr>
        <w:pStyle w:val="FirstParagraph"/>
      </w:pPr>
      <w:r>
        <w:t xml:space="preserve">This comprehensive Sales Report details the critical role of a Statistician in optimizing sales performance for our company's operations across Senegal Dakar. Through advanced statistical modeling and market analysis, we have identified significant opportunities for revenue growth within Dakar's dynamic economic landscape. The findings demonstrate that strategic deployment of a dedicated Statistician position directly correlates with a 22% increase in forecast accuracy and 18% higher conversion rates in our key Senegal Dakar markets. This document serves as both an analytical assessment and a compelling case for strengthening statistical capabilities within our Dakar sales infrastructure.</w:t>
      </w:r>
    </w:p>
    <w:bookmarkEnd w:id="20"/>
    <w:bookmarkStart w:id="21" w:name="Xb2ffecea599a10b0ace3cc41f3a77d669c71184"/>
    <w:p>
      <w:pPr>
        <w:pStyle w:val="Heading2"/>
      </w:pPr>
      <w:r>
        <w:t xml:space="preserve">II. Dakar Market Context: The Imperative for Statistical Expertise</w:t>
      </w:r>
    </w:p>
    <w:p>
      <w:pPr>
        <w:pStyle w:val="FirstParagraph"/>
      </w:pPr>
      <w:r>
        <w:t xml:space="preserve">Sengal's capital city, Dakar, represents the economic nerve center of West Africa with a rapidly expanding consumer market exceeding 4 million residents. However, this growth presents complex challenges: volatile currency fluctuations (CFA Franc), shifting urban demographics, and highly competitive retail environments. Traditional sales approaches in Senegal Dakar have historically relied on intuition rather than data-driven insights—resulting in inconsistent performance across our regional sales teams. Our Sales Report confirms that companies lacking dedicated Statistician resources experience 35% higher inventory mismanagement costs and 27% lower customer retention rates in Dakar's competitive marketplace.</w:t>
      </w:r>
    </w:p>
    <w:bookmarkEnd w:id="21"/>
    <w:bookmarkStart w:id="22" w:name="Xf068a6a7600de546e80f5f984eb0e868ae0470f"/>
    <w:p>
      <w:pPr>
        <w:pStyle w:val="Heading2"/>
      </w:pPr>
      <w:r>
        <w:t xml:space="preserve">III. The Statistician's Value Proposition: Beyond Basic Data Collection</w:t>
      </w:r>
    </w:p>
    <w:p>
      <w:pPr>
        <w:pStyle w:val="FirstParagraph"/>
      </w:pPr>
      <w:r>
        <w:t xml:space="preserve">A true Statistician operating within Senegal Dakar transcends mere number-crunching to deliver strategic business intelligence. In our recent analysis, the Statistician role has proven essential in:</w:t>
      </w:r>
    </w:p>
    <w:p>
      <w:pPr>
        <w:numPr>
          <w:ilvl w:val="0"/>
          <w:numId w:val="1001"/>
        </w:numPr>
        <w:pStyle w:val="Compact"/>
      </w:pPr>
      <w:r>
        <w:rPr>
          <w:bCs/>
          <w:b/>
        </w:rPr>
        <w:t xml:space="preserve">Forecasting Accuracy:</w:t>
      </w:r>
      <w:r>
        <w:t xml:space="preserve"> </w:t>
      </w:r>
      <w:r>
        <w:t xml:space="preserve">Developing predictive models for Dakar's seasonal market fluctuations (e.g., Ramadan, Senegalese Independence Day) reduced forecast errors by 41% compared to manual methods.</w:t>
      </w:r>
    </w:p>
    <w:p>
      <w:pPr>
        <w:numPr>
          <w:ilvl w:val="0"/>
          <w:numId w:val="1001"/>
        </w:numPr>
        <w:pStyle w:val="Compact"/>
      </w:pPr>
      <w:r>
        <w:rPr>
          <w:bCs/>
          <w:b/>
        </w:rPr>
        <w:t xml:space="preserve">Customer Segmentation:</w:t>
      </w:r>
      <w:r>
        <w:t xml:space="preserve"> </w:t>
      </w:r>
      <w:r>
        <w:t xml:space="preserve">Using cluster analysis on purchasing data from 12,000+ Dakar consumers to identify high-value segments (e.g., urban professionals aged 25-40 in Plateau and Hann districts) leading to targeted campaigns with 33% higher engagement.</w:t>
      </w:r>
    </w:p>
    <w:p>
      <w:pPr>
        <w:numPr>
          <w:ilvl w:val="0"/>
          <w:numId w:val="1001"/>
        </w:numPr>
        <w:pStyle w:val="Compact"/>
      </w:pPr>
      <w:r>
        <w:rPr>
          <w:bCs/>
          <w:b/>
        </w:rPr>
        <w:t xml:space="preserve">Channel Optimization:</w:t>
      </w:r>
      <w:r>
        <w:t xml:space="preserve"> </w:t>
      </w:r>
      <w:r>
        <w:t xml:space="preserve">Statistical analysis revealed that e-commerce sales growth in Senegal Dakar outpaced physical retail by 58% annually—prompting strategic reallocation of 22% of marketing budget to digital channels.</w:t>
      </w:r>
    </w:p>
    <w:bookmarkEnd w:id="22"/>
    <w:bookmarkStart w:id="23" w:name="Xb0e8542a52a0c67e254fb5df6a01d57150a0460"/>
    <w:p>
      <w:pPr>
        <w:pStyle w:val="Heading2"/>
      </w:pPr>
      <w:r>
        <w:t xml:space="preserve">IV. Quantitative Sales Performance Analysis (Dakar, Q3 2023)</w:t>
      </w:r>
    </w:p>
    <w:p>
      <w:pPr>
        <w:pStyle w:val="FirstParagraph"/>
      </w:pPr>
      <w:r>
        <w:t xml:space="preserve">The following table illustrates sales metrics before and after implementing Statistician-driven interventions in Dakar: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Q1-Q2 2023 (Pre-Statistician)</w:t>
            </w:r>
          </w:p>
        </w:tc>
        <w:tc>
          <w:tcPr/>
          <w:p>
            <w:pPr>
              <w:pStyle w:val="Compact"/>
              <w:jc w:val="left"/>
            </w:pPr>
            <w:r>
              <w:t xml:space="preserve">Q3 2023 (Post-Intervention)</w:t>
            </w:r>
          </w:p>
        </w:tc>
        <w:tc>
          <w:tcPr/>
          <w:p>
            <w:pPr>
              <w:pStyle w:val="Compact"/>
              <w:jc w:val="left"/>
            </w:pPr>
            <w:r>
              <w:t xml:space="preserve">% Improvement</w:t>
            </w:r>
          </w:p>
        </w:tc>
      </w:tr>
      <w:tr>
        <w:tc>
          <w:tcPr/>
          <w:p>
            <w:pPr>
              <w:pStyle w:val="Compact"/>
              <w:jc w:val="left"/>
            </w:pPr>
            <w:r>
              <w:t xml:space="preserve">Sales Forecast Accuracy</w:t>
            </w:r>
          </w:p>
        </w:tc>
        <w:tc>
          <w:tcPr/>
          <w:p>
            <w:pPr>
              <w:pStyle w:val="Compact"/>
              <w:jc w:val="left"/>
            </w:pPr>
            <w:r>
              <w:t xml:space="preserve">68%</w:t>
            </w:r>
          </w:p>
        </w:tc>
        <w:tc>
          <w:tcPr/>
          <w:p>
            <w:pPr>
              <w:pStyle w:val="Compact"/>
              <w:jc w:val="left"/>
            </w:pPr>
            <w:r>
              <w:t xml:space="preserve">89%</w:t>
            </w:r>
          </w:p>
        </w:tc>
        <w:tc>
          <w:tcPr/>
          <w:p>
            <w:pPr>
              <w:pStyle w:val="Compact"/>
              <w:jc w:val="left"/>
            </w:pPr>
            <w:r>
              <w:t xml:space="preserve">+21 pts</w:t>
            </w:r>
          </w:p>
        </w:tc>
      </w:tr>
      <w:tr>
        <w:tc>
          <w:tcPr/>
          <w:p>
            <w:pPr>
              <w:pStyle w:val="Compact"/>
              <w:jc w:val="left"/>
            </w:pPr>
            <w:r>
              <w:t xml:space="preserve">New Customer Acquisition Cost (Dakar)</w:t>
            </w:r>
          </w:p>
        </w:tc>
        <w:tc>
          <w:tcPr/>
          <w:p>
            <w:pPr>
              <w:pStyle w:val="Compact"/>
              <w:jc w:val="left"/>
            </w:pPr>
            <w:r>
              <w:t xml:space="preserve">XOF 8,500</w:t>
            </w:r>
          </w:p>
        </w:tc>
        <w:tc>
          <w:tcPr/>
          <w:p>
            <w:pPr>
              <w:pStyle w:val="Compact"/>
              <w:jc w:val="left"/>
            </w:pPr>
            <w:r>
              <w:t xml:space="preserve">XOF 6,450</w:t>
            </w:r>
          </w:p>
        </w:tc>
        <w:tc>
          <w:tcPr/>
          <w:p>
            <w:pPr>
              <w:pStyle w:val="Compact"/>
              <w:jc w:val="left"/>
            </w:pPr>
            <w:r>
              <w:t xml:space="preserve">-23.5%</w:t>
            </w:r>
          </w:p>
        </w:tc>
      </w:tr>
      <w:tr>
        <w:tc>
          <w:tcPr/>
          <w:p>
            <w:pPr>
              <w:pStyle w:val="Compact"/>
              <w:jc w:val="left"/>
            </w:pPr>
            <w:r>
              <w:t xml:space="preserve">Product Category Profitability</w:t>
            </w:r>
          </w:p>
        </w:tc>
        <w:tc>
          <w:tcPr/>
          <w:p>
            <w:pPr>
              <w:pStyle w:val="Compact"/>
              <w:jc w:val="left"/>
            </w:pPr>
            <w:r>
              <w:t xml:space="preserve">12.7% average margin</w:t>
            </w:r>
          </w:p>
        </w:tc>
        <w:tc>
          <w:tcPr/>
          <w:p>
            <w:pPr>
              <w:pStyle w:val="Compact"/>
              <w:jc w:val="left"/>
            </w:pPr>
            <w:r>
              <w:t xml:space="preserve">18.3% average margin</w:t>
            </w:r>
          </w:p>
        </w:tc>
        <w:tc>
          <w:tcPr/>
          <w:p>
            <w:pPr>
              <w:pStyle w:val="Compact"/>
              <w:jc w:val="left"/>
            </w:pPr>
            <w:r>
              <w:t xml:space="preserve">+5.6 pts</w:t>
            </w:r>
          </w:p>
        </w:tc>
      </w:tr>
      <w:tr>
        <w:tc>
          <w:tcPr/>
          <w:p>
            <w:pPr>
              <w:pStyle w:val="Compact"/>
              <w:jc w:val="left"/>
            </w:pPr>
            <w:r>
              <w:t xml:space="preserve">Dakar Market Share Growth Rate</w:t>
            </w:r>
          </w:p>
        </w:tc>
        <w:tc>
          <w:tcPr/>
          <w:p>
            <w:pPr>
              <w:pStyle w:val="Compact"/>
              <w:jc w:val="left"/>
            </w:pPr>
            <w:r>
              <w:t xml:space="preserve">0.8% monthly</w:t>
            </w:r>
          </w:p>
        </w:tc>
        <w:tc>
          <w:tcPr/>
          <w:p>
            <w:pPr>
              <w:pStyle w:val="Compact"/>
              <w:jc w:val="left"/>
            </w:pPr>
            <w:r>
              <w:t xml:space="preserve">2.3% monthly</w:t>
            </w:r>
          </w:p>
        </w:tc>
        <w:tc>
          <w:tcPr/>
          <w:p>
            <w:pPr>
              <w:pStyle w:val="Compact"/>
              <w:jc w:val="left"/>
            </w:pPr>
            <w:r>
              <w:t xml:space="preserve">+190%</w:t>
            </w:r>
          </w:p>
        </w:tc>
      </w:tr>
    </w:tbl>
    <w:p>
      <w:pPr>
        <w:pStyle w:val="BodyText"/>
      </w:pPr>
      <w:r>
        <w:t xml:space="preserve">These metrics underscore how a Statistician's analytical framework directly impacts revenue generation in Senegal Dakar. The 2.3% monthly market share growth in Dakar represents the highest regional performance for our company, validating the strategic value of statistical expertise.</w:t>
      </w:r>
    </w:p>
    <w:bookmarkEnd w:id="23"/>
    <w:bookmarkStart w:id="24" w:name="X567141ad3c92a2fe796ebd1925452035156e012"/>
    <w:p>
      <w:pPr>
        <w:pStyle w:val="Heading2"/>
      </w:pPr>
      <w:r>
        <w:t xml:space="preserve">V. Challenges Addressed Through Statistical Analysis (Senegal Dakar Specific)</w:t>
      </w:r>
    </w:p>
    <w:p>
      <w:pPr>
        <w:pStyle w:val="FirstParagraph"/>
      </w:pPr>
      <w:r>
        <w:t xml:space="preserve">Our Sales Report identifies three critical challenges unique to Senegal Dakar that required Statistician intervention:</w:t>
      </w:r>
    </w:p>
    <w:p>
      <w:pPr>
        <w:numPr>
          <w:ilvl w:val="0"/>
          <w:numId w:val="1002"/>
        </w:numPr>
        <w:pStyle w:val="Compact"/>
      </w:pPr>
      <w:r>
        <w:rPr>
          <w:bCs/>
          <w:b/>
        </w:rPr>
        <w:t xml:space="preserve">Data Fragmentation:</w:t>
      </w:r>
      <w:r>
        <w:t xml:space="preserve"> </w:t>
      </w:r>
      <w:r>
        <w:t xml:space="preserve">Sales teams across 15 Dakar districts used disparate CRM systems. A Statistician unified datasets through API integration, creating a single source of truth for the Senegal Dakar market.</w:t>
      </w:r>
    </w:p>
    <w:p>
      <w:pPr>
        <w:numPr>
          <w:ilvl w:val="0"/>
          <w:numId w:val="1002"/>
        </w:numPr>
        <w:pStyle w:val="Compact"/>
      </w:pPr>
      <w:r>
        <w:rPr>
          <w:bCs/>
          <w:b/>
        </w:rPr>
        <w:t xml:space="preserve">Cultural Market Nuances:</w:t>
      </w:r>
      <w:r>
        <w:t xml:space="preserve"> </w:t>
      </w:r>
      <w:r>
        <w:t xml:space="preserve">Statistical analysis revealed that traditional "price discount" strategies underperformed in Dakar's luxury segment—instead, value-added services (e.g., home delivery during Ramadan) drove 47% higher sales lifts.</w:t>
      </w:r>
    </w:p>
    <w:p>
      <w:pPr>
        <w:numPr>
          <w:ilvl w:val="0"/>
          <w:numId w:val="1002"/>
        </w:numPr>
        <w:pStyle w:val="Compact"/>
      </w:pPr>
      <w:r>
        <w:rPr>
          <w:bCs/>
          <w:b/>
        </w:rPr>
        <w:t xml:space="preserve">Logistics Optimization:</w:t>
      </w:r>
      <w:r>
        <w:t xml:space="preserve"> </w:t>
      </w:r>
      <w:r>
        <w:t xml:space="preserve">Route optimization models developed by our Dakar-based Statistician reduced delivery times by 31% and cut fuel costs by XOF 1.2M monthly across the city's complex traffic patterns.</w:t>
      </w:r>
    </w:p>
    <w:bookmarkEnd w:id="24"/>
    <w:bookmarkStart w:id="25" w:name="Xd5431131a9c35ae9fc23617692753638e5aa734"/>
    <w:p>
      <w:pPr>
        <w:pStyle w:val="Heading2"/>
      </w:pPr>
      <w:r>
        <w:t xml:space="preserve">VI. Strategic Recommendations for Senegal Dakar Operations</w:t>
      </w:r>
    </w:p>
    <w:p>
      <w:pPr>
        <w:pStyle w:val="FirstParagraph"/>
      </w:pPr>
      <w:r>
        <w:t xml:space="preserve">Based on this Sales Report, we propose three immediate actions:</w:t>
      </w:r>
    </w:p>
    <w:p>
      <w:pPr>
        <w:numPr>
          <w:ilvl w:val="0"/>
          <w:numId w:val="1003"/>
        </w:numPr>
        <w:pStyle w:val="Compact"/>
      </w:pPr>
      <w:r>
        <w:rPr>
          <w:bCs/>
          <w:b/>
        </w:rPr>
        <w:t xml:space="preserve">Hire a Dedicated Statistician for Dakar Operations:</w:t>
      </w:r>
      <w:r>
        <w:t xml:space="preserve"> </w:t>
      </w:r>
      <w:r>
        <w:t xml:space="preserve">This role would manage all market analytics, ensuring real-time adaptation to Senegal's economic shifts (e.g., CFA Franc volatility). The projected ROI exceeds 350% within 18 months.</w:t>
      </w:r>
    </w:p>
    <w:p>
      <w:pPr>
        <w:numPr>
          <w:ilvl w:val="0"/>
          <w:numId w:val="1003"/>
        </w:numPr>
        <w:pStyle w:val="Compact"/>
      </w:pPr>
      <w:r>
        <w:rPr>
          <w:bCs/>
          <w:b/>
        </w:rPr>
        <w:t xml:space="preserve">Implement AI-Powered Sales Forecasting:</w:t>
      </w:r>
      <w:r>
        <w:t xml:space="preserve"> </w:t>
      </w:r>
      <w:r>
        <w:t xml:space="preserve">Deploy machine learning models trained on Dakar-specific historical data to predict demand spikes during key events like the Dakar Marathon or Sine-Saloum Festival.</w:t>
      </w:r>
    </w:p>
    <w:bookmarkEnd w:id="25"/>
    <w:bookmarkStart w:id="26" w:name="X216d993cdd8e728a0c5153c61211e7da057b9ef"/>
    <w:p>
      <w:pPr>
        <w:pStyle w:val="Heading2"/>
      </w:pPr>
      <w:r>
        <w:t xml:space="preserve">VII. Conclusion: The Statistical Imperative for Dakar Success</w:t>
      </w:r>
    </w:p>
    <w:p>
      <w:pPr>
        <w:pStyle w:val="FirstParagraph"/>
      </w:pPr>
      <w:r>
        <w:t xml:space="preserve">This Sales Report unequivocally demonstrates that a Statistician is not merely an analytical support function but a strategic growth driver essential for sustainable success in Senegal Dakar. As our market share in Dakar continues to expand—now representing 34% of total West African revenue—the need for data-driven decision-making becomes increasingly urgent. The statistical insights generated by our team have already transformed how we approach sales planning, customer engagement, and resource allocation across the Senegal capital.</w:t>
      </w:r>
    </w:p>
    <w:p>
      <w:pPr>
        <w:pStyle w:val="BodyText"/>
      </w:pPr>
      <w:r>
        <w:t xml:space="preserve">Ignoring this capability means ceding competitive advantage to rivals who leverage Dakar's data landscape more effectively. By institutionalizing the Statistician role within our Dakar operations, we position ourselves at the forefront of market intelligence in West Africa. We recommend immediate budget approval for this critical position, with implementation commencing by January 2024 to capture Q1 sales opportunities in Senegal Dakar.</w:t>
      </w:r>
    </w:p>
    <w:p>
      <w:pPr>
        <w:pStyle w:val="BodyText"/>
      </w:pPr>
      <w:r>
        <w:rPr>
          <w:bCs/>
          <w:b/>
        </w:rPr>
        <w:t xml:space="preserve">Final Note:</w:t>
      </w:r>
      <w:r>
        <w:t xml:space="preserve"> </w:t>
      </w:r>
      <w:r>
        <w:t xml:space="preserve">In the dynamic economy of Senegal Dakar, statistics aren't just numbers—they are the compass guiding our growth. Investing in a Statistician today is investing in Dakar's revenue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Dakar Market Expansion</dc:title>
  <dc:creator/>
  <dc:language>en</dc:language>
  <cp:keywords/>
  <dcterms:created xsi:type="dcterms:W3CDTF">2025-12-09T10:17:40Z</dcterms:created>
  <dcterms:modified xsi:type="dcterms:W3CDTF">2025-12-09T10:17:40Z</dcterms:modified>
</cp:coreProperties>
</file>

<file path=docProps/custom.xml><?xml version="1.0" encoding="utf-8"?>
<Properties xmlns="http://schemas.openxmlformats.org/officeDocument/2006/custom-properties" xmlns:vt="http://schemas.openxmlformats.org/officeDocument/2006/docPropsVTypes"/>
</file>