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Sales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6" w:name="X9cd69e341d63a7cbcf30ffbff1acdfadb0245d1"/>
    <w:p>
      <w:pPr>
        <w:pStyle w:val="Heading1"/>
      </w:pPr>
      <w:r>
        <w:t xml:space="preserve">Sales Report: Statistical Analysis for Sales Performance in Singapore Singapore</w:t>
      </w:r>
    </w:p>
    <w:p>
      <w:pPr>
        <w:pStyle w:val="FirstParagraph"/>
      </w:pPr>
      <w:r>
        <w:t xml:space="preserve">This comprehensive Sales Report details the critical role of statistical analysis in optimizing sales performance across the dynamic market landscape of Singapore Singapore. As a pivotal business function, statistical rigor has become indispensable for navigating the complexities of Southeast Asia's most sophisticated commercial hub. The following document presents findings generated through rigorous data methodology, underscoring how our dedicated Statistician has transformed raw sales metrics into strategic intelligence essential for growth in this high-stakes environment.</w:t>
      </w:r>
    </w:p>
    <w:bookmarkStart w:id="20" w:name="Xb76d38946bae37fd48300675a6b3e8b40355c44"/>
    <w:p>
      <w:pPr>
        <w:pStyle w:val="Heading2"/>
      </w:pPr>
      <w:r>
        <w:t xml:space="preserve">Executive Summary: Statistical Insights Driving Growth</w:t>
      </w:r>
    </w:p>
    <w:p>
      <w:pPr>
        <w:pStyle w:val="FirstParagraph"/>
      </w:pPr>
      <w:r>
        <w:t xml:space="preserve">The latest Sales Report reveals a 17.3% year-on-year increase in revenue for our Singapore Singapore operations, directly attributable to data-driven decision-making spearheaded by our Statistician. In an economy where market saturation and hyper-competitive pricing characterize the retail and technology sectors, this achievement demonstrates the unmatched value of statistical precision. The Sales Report methodology now integrates predictive modeling and cohort analysis—techniques exclusively mastered by our in-house Statistician—to forecast demand fluctuations with 92% accuracy. This represents a 35% improvement over previous manual forecasting approaches, proving that statistical excellence is not merely supportive but foundational to Singapore Singapore's commercial success.</w:t>
      </w:r>
    </w:p>
    <w:bookmarkEnd w:id="20"/>
    <w:bookmarkStart w:id="21" w:name="X49afd86eddf51b7bc9381ccef41b8bf143bdf73"/>
    <w:p>
      <w:pPr>
        <w:pStyle w:val="Heading2"/>
      </w:pPr>
      <w:r>
        <w:t xml:space="preserve">The Statistician: Strategic Architect of Sales Performance</w:t>
      </w:r>
    </w:p>
    <w:p>
      <w:pPr>
        <w:pStyle w:val="FirstParagraph"/>
      </w:pPr>
      <w:r>
        <w:t xml:space="preserve">Our Statistician operates as the central nervous system for all sales intelligence in Singapore Singapore. Unlike conventional data analysts, this specialized role combines advanced mathematical modeling with deep market contextualization unique to the Singaporean business ecosystem. The Statistician’s responsibilities include:</w:t>
      </w:r>
    </w:p>
    <w:p>
      <w:pPr>
        <w:numPr>
          <w:ilvl w:val="0"/>
          <w:numId w:val="1001"/>
        </w:numPr>
        <w:pStyle w:val="Compact"/>
      </w:pPr>
      <w:r>
        <w:rPr>
          <w:bCs/>
          <w:b/>
        </w:rPr>
        <w:t xml:space="preserve">Real-Time Market Sensing:</w:t>
      </w:r>
      <w:r>
        <w:t xml:space="preserve"> </w:t>
      </w:r>
      <w:r>
        <w:t xml:space="preserve">Monitoring 27+ KPIs across e-commerce, retail, and enterprise channels in Singapore Singapore using time-series analysis</w:t>
      </w:r>
    </w:p>
    <w:p>
      <w:pPr>
        <w:numPr>
          <w:ilvl w:val="0"/>
          <w:numId w:val="1001"/>
        </w:numPr>
        <w:pStyle w:val="Compact"/>
      </w:pPr>
      <w:r>
        <w:rPr>
          <w:bCs/>
          <w:b/>
        </w:rPr>
        <w:t xml:space="preserve">Predictive Sales Modeling:</w:t>
      </w:r>
      <w:r>
        <w:t xml:space="preserve"> </w:t>
      </w:r>
      <w:r>
        <w:t xml:space="preserve">Developing algorithms that forecast seasonal demand spikes during Singapore's festive seasons (e.g., Hari Raya, Lunar New Year)</w:t>
      </w:r>
    </w:p>
    <w:p>
      <w:pPr>
        <w:numPr>
          <w:ilvl w:val="0"/>
          <w:numId w:val="1001"/>
        </w:numPr>
        <w:pStyle w:val="Compact"/>
      </w:pPr>
      <w:r>
        <w:rPr>
          <w:bCs/>
          <w:b/>
        </w:rPr>
        <w:t xml:space="preserve">Competitive Benchmarking:</w:t>
      </w:r>
      <w:r>
        <w:t xml:space="preserve"> </w:t>
      </w:r>
      <w:r>
        <w:t xml:space="preserve">Analyzing market share shifts against 12 major competitors in the Singapore Singapore digital economy</w:t>
      </w:r>
    </w:p>
    <w:p>
      <w:pPr>
        <w:numPr>
          <w:ilvl w:val="0"/>
          <w:numId w:val="1001"/>
        </w:numPr>
        <w:pStyle w:val="Compact"/>
      </w:pPr>
      <w:r>
        <w:rPr>
          <w:bCs/>
          <w:b/>
        </w:rPr>
        <w:t xml:space="preserve">Risk Quantification:</w:t>
      </w:r>
      <w:r>
        <w:t xml:space="preserve"> </w:t>
      </w:r>
      <w:r>
        <w:t xml:space="preserve">Measuring exposure to regulatory changes (e.g., PDPA compliance impacts) using Monte Carlo simulations</w:t>
      </w:r>
    </w:p>
    <w:p>
      <w:pPr>
        <w:pStyle w:val="FirstParagraph"/>
      </w:pPr>
      <w:r>
        <w:t xml:space="preserve">In the past quarter alone, the Statistician identified an emerging opportunity in healthcare SaaS solutions targeting Singapore Singapore's aging population—a segment we had previously overlooked. By analyzing anonymized purchase data from 87,000 consumer transactions across SingHealth and NHG networks, our Statistician projected a 24% market growth potential by 2025. This insight directly fueled the launch of our new "Wellness Analytics" product suite, capturing $3.2M in pre-orders within the first month.</w:t>
      </w:r>
    </w:p>
    <w:bookmarkEnd w:id="21"/>
    <w:bookmarkStart w:id="22" w:name="X10cd19f1d85afd9a7a326ffac1eb755da87ef64"/>
    <w:p>
      <w:pPr>
        <w:pStyle w:val="Heading2"/>
      </w:pPr>
      <w:r>
        <w:t xml:space="preserve">Key Findings from the Singapore Singapore Sales Report</w:t>
      </w:r>
    </w:p>
    <w:p>
      <w:pPr>
        <w:pStyle w:val="FirstParagraph"/>
      </w:pPr>
      <w:r>
        <w:t xml:space="preserve">The most significant revelation from this Sales Report is the demonstrable ROI of statistical intervention across all sales channels. In Singapore Singapore's mobile-first economy, our Statistician discovered that:</w:t>
      </w:r>
    </w:p>
    <w:p>
      <w:pPr>
        <w:numPr>
          <w:ilvl w:val="0"/>
          <w:numId w:val="1002"/>
        </w:numPr>
        <w:pStyle w:val="Compact"/>
      </w:pPr>
      <w:r>
        <w:rPr>
          <w:bCs/>
          <w:b/>
        </w:rPr>
        <w:t xml:space="preserve">Mobile Commerce Optimization:</w:t>
      </w:r>
      <w:r>
        <w:t xml:space="preserve"> </w:t>
      </w:r>
      <w:r>
        <w:t xml:space="preserve">68% of conversion rate improvements stemmed from A/B testing guided by statistical significance thresholds (p&lt;0.05), directly boosting our e-commerce revenue by $1.7M</w:t>
      </w:r>
    </w:p>
    <w:p>
      <w:pPr>
        <w:numPr>
          <w:ilvl w:val="0"/>
          <w:numId w:val="1002"/>
        </w:numPr>
        <w:pStyle w:val="Compact"/>
      </w:pPr>
      <w:r>
        <w:rPr>
          <w:bCs/>
          <w:b/>
        </w:rPr>
        <w:t xml:space="preserve">Channel Efficiency Analysis:</w:t>
      </w:r>
      <w:r>
        <w:t xml:space="preserve"> </w:t>
      </w:r>
      <w:r>
        <w:t xml:space="preserve">The Statistician identified that 32% of sales team time was misallocated to low-potential leads—reconfiguring targeting protocols increased lead-to-customer conversion by 28%</w:t>
      </w:r>
    </w:p>
    <w:p>
      <w:pPr>
        <w:numPr>
          <w:ilvl w:val="0"/>
          <w:numId w:val="1002"/>
        </w:numPr>
        <w:pStyle w:val="Compact"/>
      </w:pPr>
      <w:r>
        <w:rPr>
          <w:bCs/>
          <w:b/>
        </w:rPr>
        <w:t xml:space="preserve">Pricing Strategy Revolution:</w:t>
      </w:r>
      <w:r>
        <w:t xml:space="preserve"> </w:t>
      </w:r>
      <w:r>
        <w:t xml:space="preserve">Regression analysis revealed Singapore Singapore consumers respond optimally to "value-based pricing" during Q3 (post-Annual General Meeting season), lifting average order value by 19%</w:t>
      </w:r>
    </w:p>
    <w:p>
      <w:pPr>
        <w:pStyle w:val="FirstParagraph"/>
      </w:pPr>
      <w:r>
        <w:t xml:space="preserve">Crucially, these insights were validated through rigorous statistical testing rather than anecdotal observations. The Sales Report explicitly states: "No strategic initiative was approved without statistical validation from the Statistician's analysis." This protocol eliminated $450K in wasted marketing spend during Q2 2023 by identifying non-performing ad channels before full deployment.</w:t>
      </w:r>
    </w:p>
    <w:bookmarkEnd w:id="22"/>
    <w:bookmarkStart w:id="23" w:name="Xfdbf7225b19886c7e0bafc5339ccb2544738262"/>
    <w:p>
      <w:pPr>
        <w:pStyle w:val="Heading2"/>
      </w:pPr>
      <w:r>
        <w:t xml:space="preserve">Singapore Singapore Market Dynamics: Statistical Perspective</w:t>
      </w:r>
    </w:p>
    <w:p>
      <w:pPr>
        <w:pStyle w:val="FirstParagraph"/>
      </w:pPr>
      <w:r>
        <w:t xml:space="preserve">The uniqueness of the Singapore Singapore market necessitates specialized statistical approaches. Unlike broader regional analyses, our Statistician developed a localized model accounting for:</w:t>
      </w:r>
    </w:p>
    <w:p>
      <w:pPr>
        <w:numPr>
          <w:ilvl w:val="0"/>
          <w:numId w:val="1003"/>
        </w:numPr>
        <w:pStyle w:val="Compact"/>
      </w:pPr>
      <w:r>
        <w:rPr>
          <w:bCs/>
          <w:b/>
        </w:rPr>
        <w:t xml:space="preserve">Cultural Nuances:</w:t>
      </w:r>
      <w:r>
        <w:t xml:space="preserve"> </w:t>
      </w:r>
      <w:r>
        <w:t xml:space="preserve">Analyzing how different ethnic groups (Chinese 74%, Malay 13%, Indian 9%) respond to promotional messaging via chi-squared tests</w:t>
      </w:r>
    </w:p>
    <w:p>
      <w:pPr>
        <w:numPr>
          <w:ilvl w:val="0"/>
          <w:numId w:val="1003"/>
        </w:numPr>
        <w:pStyle w:val="Compact"/>
      </w:pPr>
      <w:r>
        <w:rPr>
          <w:bCs/>
          <w:b/>
        </w:rPr>
        <w:t xml:space="preserve">Regulatory Variables:</w:t>
      </w:r>
      <w:r>
        <w:t xml:space="preserve"> </w:t>
      </w:r>
      <w:r>
        <w:t xml:space="preserve">Incorporating MAS (Monetary Authority of Singapore) policy changes into time-series forecasting models</w:t>
      </w:r>
    </w:p>
    <w:p>
      <w:pPr>
        <w:pStyle w:val="FirstParagraph"/>
      </w:pPr>
      <w:r>
        <w:t xml:space="preserve">This hyper-localized statistical approach enabled our team to preempt the 2023 tax policy shift, adjusting pricing models 8 weeks before implementation—capturing 4x higher customer retention than competitors. The Sales Report attributes this success directly to "the Statistician's ability to transform Singapore Singapore-specific data into actionable market intelligence."</w:t>
      </w:r>
    </w:p>
    <w:bookmarkEnd w:id="23"/>
    <w:bookmarkStart w:id="24" w:name="future-strategic-imperatives"/>
    <w:p>
      <w:pPr>
        <w:pStyle w:val="Heading2"/>
      </w:pPr>
      <w:r>
        <w:t xml:space="preserve">Future Strategic Imperatives</w:t>
      </w:r>
    </w:p>
    <w:p>
      <w:pPr>
        <w:pStyle w:val="FirstParagraph"/>
      </w:pPr>
      <w:r>
        <w:t xml:space="preserve">Looking ahead, our Sales Report outlines three statistical priorities critical for sustained dominance in Singapore Singapore:</w:t>
      </w:r>
    </w:p>
    <w:p>
      <w:pPr>
        <w:numPr>
          <w:ilvl w:val="0"/>
          <w:numId w:val="1004"/>
        </w:numPr>
        <w:pStyle w:val="Compact"/>
      </w:pPr>
      <w:r>
        <w:rPr>
          <w:bCs/>
          <w:b/>
        </w:rPr>
        <w:t xml:space="preserve">AI-Powered Demand Forecasting:</w:t>
      </w:r>
      <w:r>
        <w:t xml:space="preserve"> </w:t>
      </w:r>
      <w:r>
        <w:t xml:space="preserve">Implementing neural networks trained on 10 years of Singapore Singapore sales data to predict micro-trends (target: 95% accuracy)</w:t>
      </w:r>
    </w:p>
    <w:p>
      <w:pPr>
        <w:numPr>
          <w:ilvl w:val="0"/>
          <w:numId w:val="1004"/>
        </w:numPr>
        <w:pStyle w:val="Compact"/>
      </w:pPr>
      <w:r>
        <w:rPr>
          <w:bCs/>
          <w:b/>
        </w:rPr>
        <w:t xml:space="preserve">Sentiment Analysis Integration:</w:t>
      </w:r>
      <w:r>
        <w:t xml:space="preserve"> </w:t>
      </w:r>
      <w:r>
        <w:t xml:space="preserve">Using NLP on Singtel and StarHub customer feedback channels to correlate social sentiment with sales velocity (projected impact: 22% faster campaign optimization)</w:t>
      </w:r>
    </w:p>
    <w:p>
      <w:pPr>
        <w:pStyle w:val="FirstParagraph"/>
      </w:pPr>
      <w:r>
        <w:t xml:space="preserve">The Statistician will lead all three initiatives, ensuring that Singapore Singapore remains the company's most data-mature market. This Sales Report concludes with a resounding endorsement: "The Statistician's contribution has evolved beyond analytical support to becoming the strategic heartbeat of our Singapore Singapore operations." In an economy where 68% of consumers expect personalized experiences (as per Gartner 2023), statistical precision isn't optional—it's the only path to sustained market leadership in this unique city-state.</w:t>
      </w:r>
    </w:p>
    <w:bookmarkEnd w:id="24"/>
    <w:bookmarkStart w:id="25" w:name="Xbab8246ce912731380d3aebc55ab35c9143df89"/>
    <w:p>
      <w:pPr>
        <w:pStyle w:val="Heading2"/>
      </w:pPr>
      <w:r>
        <w:t xml:space="preserve">Conclusion: Statistical Excellence as Competitive Advantage</w:t>
      </w:r>
    </w:p>
    <w:p>
      <w:pPr>
        <w:pStyle w:val="FirstParagraph"/>
      </w:pPr>
      <w:r>
        <w:t xml:space="preserve">This Sales Report unequivocally demonstrates that in Singapore Singapore, statistical rigor directly correlates with commercial performance. The Statistician has transitioned from a support role to a strategic partner—transforming data into the currency of growth. As we navigate Singapore Singapore's increasingly complex economic landscape, where digital transformation is non-negotiable and consumer expectations are exponentially rising, our commitment to statistical excellence remains unwavering.</w:t>
      </w:r>
    </w:p>
    <w:p>
      <w:pPr>
        <w:pStyle w:val="BodyText"/>
      </w:pPr>
      <w:r>
        <w:t xml:space="preserve">Future Sales Reports will further deepen this integration, with all strategic decisions now requiring statistical validation before implementation. The Statistician's work isn't just about numbers—it's about securing our market position in Singapore Singapore through evidence-based excellence. As the most dynamic market we operate in, Singapore Singapore demands nothing less than statistical perfection, and our Sales Report confirms that the Statistician is delivering precisely that.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Sales Performance in Singapore Singapore</dc:title>
  <dc:creator/>
  <dc:language>en</dc:language>
  <cp:keywords/>
  <dcterms:created xsi:type="dcterms:W3CDTF">2026-06-02T05:54:40Z</dcterms:created>
  <dcterms:modified xsi:type="dcterms:W3CDTF">2026-06-02T05:54:40Z</dcterms:modified>
</cp:coreProperties>
</file>

<file path=docProps/custom.xml><?xml version="1.0" encoding="utf-8"?>
<Properties xmlns="http://schemas.openxmlformats.org/officeDocument/2006/custom-properties" xmlns:vt="http://schemas.openxmlformats.org/officeDocument/2006/docPropsVTypes"/>
</file>