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p>
    <w:bookmarkStart w:id="28" w:name="Xeb437399a23bc83d3f9d9c3f2bb01c956cc9290"/>
    <w:p>
      <w:pPr>
        <w:pStyle w:val="Heading1"/>
      </w:pPr>
      <w:r>
        <w:t xml:space="preserve">Comprehensive Sales Report: Statistical Analysis for Tanzania Dar es Salaam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Sales Directorate, Tanzania Investment Authority</w:t>
      </w:r>
      <w:r>
        <w:br/>
      </w:r>
      <w:r>
        <w:rPr>
          <w:bCs/>
          <w:b/>
        </w:rPr>
        <w:t xml:space="preserve">Prepared By:</w:t>
      </w:r>
      <w:r>
        <w:t xml:space="preserve"> </w:t>
      </w:r>
      <w:r>
        <w:t xml:space="preserve">Senior Statistical Analysis Team</w:t>
      </w:r>
    </w:p>
    <w:bookmarkStart w:id="20" w:name="executive-summary"/>
    <w:p>
      <w:pPr>
        <w:pStyle w:val="Heading2"/>
      </w:pPr>
      <w:r>
        <w:t xml:space="preserve">Executive Summary</w:t>
      </w:r>
    </w:p>
    <w:p>
      <w:pPr>
        <w:pStyle w:val="FirstParagraph"/>
      </w:pPr>
      <w:r>
        <w:t xml:space="preserve">This Sales Report presents a rigorous statistical analysis of sales performance across Tanzania Dar es Salaam, the economic epicenter of East Africa. The report demonstrates how strategic data interpretation by our certified Statistician transformed raw sales figures into actionable business intelligence. In Q3 2023, the Dar es Salaam market contributed 42% to national revenue despite facing seasonal challenges. Our Statistician identified critical growth opportunities in consumer goods and agricultural equipment that drove a 18.7% YoY increase in regional sales volume—significantly outperforming the national average of 6.2%. This Sales Report underscores why statistical expertise is non-negotiable for market dominance in Tanzania Dar es Salaam.</w:t>
      </w:r>
    </w:p>
    <w:bookmarkEnd w:id="20"/>
    <w:bookmarkStart w:id="21" w:name="X75f4e370c4bcf97f552962bd60f2e937a36aea0"/>
    <w:p>
      <w:pPr>
        <w:pStyle w:val="Heading2"/>
      </w:pPr>
      <w:r>
        <w:t xml:space="preserve">Methodology: Statistical Approach to Tanzanian Market Analysis</w:t>
      </w:r>
    </w:p>
    <w:p>
      <w:pPr>
        <w:pStyle w:val="FirstParagraph"/>
      </w:pPr>
      <w:r>
        <w:t xml:space="preserve">The analysis employed advanced statistical methodologies tailored for Tanzania Dar es Salaam's unique economic landscape. Our Statistician deployed time-series forecasting, regression modeling, and cluster analysis using 18 months of sales data from 37 retail outlets across Dar es Salaam's key districts (Mbagala, Kigamboni, Ubungo). We incorporated local economic indicators including Tanzanian Shilling fluctuations against USD, agricultural harvest cycles (critical for Dar es Salaam's import-dependent markets), and seasonal monsoon patterns affecting urban commerce. The Statistical Model validated with 92% accuracy through cross-validation techniques—a benchmark exceeding standard industry practices in East Africa.</w:t>
      </w:r>
    </w:p>
    <w:bookmarkEnd w:id="21"/>
    <w:bookmarkStart w:id="22" w:name="X3d2a9d45efdbd250963519b7062a711a7870436"/>
    <w:p>
      <w:pPr>
        <w:pStyle w:val="Heading2"/>
      </w:pPr>
      <w:r>
        <w:t xml:space="preserve">Key Sales Performance Metrics: Dar es Salaam Focus</w:t>
      </w:r>
    </w:p>
    <w:p>
      <w:pPr>
        <w:pStyle w:val="FirstParagraph"/>
      </w:pPr>
      <w:r>
        <w:t xml:space="preserve">The Sales Report reveals Dar es Salaam's market dominance with these pivotal findings:</w:t>
      </w:r>
    </w:p>
    <w:p>
      <w:pPr>
        <w:numPr>
          <w:ilvl w:val="0"/>
          <w:numId w:val="1001"/>
        </w:numPr>
        <w:pStyle w:val="Compact"/>
      </w:pPr>
      <w:r>
        <w:rPr>
          <w:bCs/>
          <w:b/>
        </w:rPr>
        <w:t xml:space="preserve">Product Category Breakdown:</w:t>
      </w:r>
      <w:r>
        <w:t xml:space="preserve"> </w:t>
      </w:r>
      <w:r>
        <w:t xml:space="preserve">Consumer durables (38% of sales), agricultural tools (27%), and FMCG goods (24%) drove performance. The Statistician identified a 54% YoY surge in solar-powered irrigation equipment—directly correlating with Tanzania's National Agricultural Policy 2030 goals.</w:t>
      </w:r>
    </w:p>
    <w:p>
      <w:pPr>
        <w:numPr>
          <w:ilvl w:val="0"/>
          <w:numId w:val="1001"/>
        </w:numPr>
        <w:pStyle w:val="Compact"/>
      </w:pPr>
      <w:r>
        <w:rPr>
          <w:bCs/>
          <w:b/>
        </w:rPr>
        <w:t xml:space="preserve">Geographical Hotspots:</w:t>
      </w:r>
      <w:r>
        <w:t xml:space="preserve"> </w:t>
      </w:r>
      <w:r>
        <w:t xml:space="preserve">Kigamboni recorded highest growth (29.3%) due to new housing developments, while Mbagala maintained steady volume (18.7% market share). The Statistician's spatial analysis pinpointed underserved neighborhoods requiring targeted distribution centers.</w:t>
      </w:r>
    </w:p>
    <w:p>
      <w:pPr>
        <w:numPr>
          <w:ilvl w:val="0"/>
          <w:numId w:val="1001"/>
        </w:numPr>
        <w:pStyle w:val="Compact"/>
      </w:pPr>
      <w:r>
        <w:rPr>
          <w:bCs/>
          <w:b/>
        </w:rPr>
        <w:t xml:space="preserve">Seasonal Impact:</w:t>
      </w:r>
      <w:r>
        <w:t xml:space="preserve"> </w:t>
      </w:r>
      <w:r>
        <w:t xml:space="preserve">Monsoon season (March-May) caused 22% sales dip in construction materials—statistically validated by comparing historical weather data with sales trajectories. This insight enabled proactive stock management for Q4 2023.</w:t>
      </w:r>
    </w:p>
    <w:bookmarkEnd w:id="22"/>
    <w:bookmarkStart w:id="23" w:name="Xc91f50ee0ead7f0696b01fe7ba21725fa2d30cd"/>
    <w:p>
      <w:pPr>
        <w:pStyle w:val="Heading2"/>
      </w:pPr>
      <w:r>
        <w:t xml:space="preserve">The Indispensable Role of the Statistician in Tanzania Dar es Salaam</w:t>
      </w:r>
    </w:p>
    <w:p>
      <w:pPr>
        <w:pStyle w:val="FirstParagraph"/>
      </w:pPr>
      <w:r>
        <w:t xml:space="preserve">Our Statistician's intervention was transformative. Traditional sales reports in Tanzania Dar es Salaam often presented data without contextual analysis, leading to misallocated resources. By contrast, this Sales Report leverages statistical rigor to:</w:t>
      </w:r>
    </w:p>
    <w:p>
      <w:pPr>
        <w:numPr>
          <w:ilvl w:val="0"/>
          <w:numId w:val="1002"/>
        </w:numPr>
        <w:pStyle w:val="Compact"/>
      </w:pPr>
      <w:r>
        <w:rPr>
          <w:iCs/>
          <w:i/>
        </w:rPr>
        <w:t xml:space="preserve">Predict Market Shifts:</w:t>
      </w:r>
      <w:r>
        <w:t xml:space="preserve"> </w:t>
      </w:r>
      <w:r>
        <w:t xml:space="preserve">The Statistician built a predictive model forecasting a 31% demand spike for cold-chain logistics during the upcoming Tanzanian coffee harvest (December 2023), prompting early warehouse expansion.</w:t>
      </w:r>
    </w:p>
    <w:p>
      <w:pPr>
        <w:numPr>
          <w:ilvl w:val="0"/>
          <w:numId w:val="1002"/>
        </w:numPr>
        <w:pStyle w:val="Compact"/>
      </w:pPr>
      <w:r>
        <w:t xml:space="preserve">Optimize Pricing Strategy: Price elasticity analysis revealed Dar es Salaam consumers respond strongly to tiered pricing—leading to a 15% margin increase on mid-tier products without volume loss.</w:t>
      </w:r>
    </w:p>
    <w:p>
      <w:pPr>
        <w:numPr>
          <w:ilvl w:val="0"/>
          <w:numId w:val="1002"/>
        </w:numPr>
        <w:pStyle w:val="Compact"/>
      </w:pPr>
      <w:r>
        <w:rPr>
          <w:iCs/>
          <w:i/>
        </w:rPr>
        <w:t xml:space="preserve">Identify Hidden Risks:</w:t>
      </w:r>
      <w:r>
        <w:t xml:space="preserve"> </w:t>
      </w:r>
      <w:r>
        <w:t xml:space="preserve">Statistical anomaly detection uncovered invoice fraud in 4.2% of transactions across coastal suppliers—a critical finding preventing $187,000 in potential losses.</w:t>
      </w:r>
    </w:p>
    <w:bookmarkEnd w:id="23"/>
    <w:bookmarkStart w:id="24" w:name="Xa16228d973ffa3a3a256187597234bd85c719c0"/>
    <w:p>
      <w:pPr>
        <w:pStyle w:val="Heading2"/>
      </w:pPr>
      <w:r>
        <w:t xml:space="preserve">Challenges Unique to Tanzania Dar es Salaam</w:t>
      </w:r>
    </w:p>
    <w:p>
      <w:pPr>
        <w:pStyle w:val="FirstParagraph"/>
      </w:pPr>
      <w:r>
        <w:t xml:space="preserve">The Sales Report highlights market-specific challenges requiring statistical mitigation:</w:t>
      </w:r>
    </w:p>
    <w:p>
      <w:pPr>
        <w:numPr>
          <w:ilvl w:val="0"/>
          <w:numId w:val="1003"/>
        </w:numPr>
        <w:pStyle w:val="Compact"/>
      </w:pPr>
      <w:r>
        <w:rPr>
          <w:bCs/>
          <w:b/>
        </w:rPr>
        <w:t xml:space="preserve">Data Fragmentation:</w:t>
      </w:r>
      <w:r>
        <w:t xml:space="preserve"> </w:t>
      </w:r>
      <w:r>
        <w:t xml:space="preserve">Multiple vendors used disparate systems. The Statistician integrated 12 data sources into a unified Dar es Salaam sales dashboard, improving reporting speed by 73%.</w:t>
      </w:r>
    </w:p>
    <w:p>
      <w:pPr>
        <w:numPr>
          <w:ilvl w:val="0"/>
          <w:numId w:val="1003"/>
        </w:numPr>
        <w:pStyle w:val="Compact"/>
      </w:pPr>
      <w:r>
        <w:rPr>
          <w:bCs/>
          <w:b/>
        </w:rPr>
        <w:t xml:space="preserve">Currency Volatility:</w:t>
      </w:r>
      <w:r>
        <w:t xml:space="preserve"> </w:t>
      </w:r>
      <w:r>
        <w:t xml:space="preserve">Shilling depreciation impacted import costs. Time-series analysis quantified the exact exchange rate threshold (TSh 2,450/$) where product margins become unsustainable in Tanzania Dar es Salaam.</w:t>
      </w:r>
    </w:p>
    <w:p>
      <w:pPr>
        <w:numPr>
          <w:ilvl w:val="0"/>
          <w:numId w:val="1003"/>
        </w:numPr>
        <w:pStyle w:val="Compact"/>
      </w:pPr>
      <w:r>
        <w:rPr>
          <w:bCs/>
          <w:b/>
        </w:rPr>
        <w:t xml:space="preserve">Cultural Nuances:</w:t>
      </w:r>
      <w:r>
        <w:t xml:space="preserve"> </w:t>
      </w:r>
      <w:r>
        <w:t xml:space="preserve">Statistical clustering revealed that "family bundle" purchasing (common in Dar es Salaam households) was missed by standard sales tracking—now a key growth metric.</w:t>
      </w:r>
    </w:p>
    <w:bookmarkEnd w:id="24"/>
    <w:bookmarkStart w:id="25" w:name="X5d395ff9e3de915a26937492a66478c5630f8a4"/>
    <w:p>
      <w:pPr>
        <w:pStyle w:val="Heading2"/>
      </w:pPr>
      <w:r>
        <w:t xml:space="preserve">Strategic Recommendations for Tanzania Dar es Salaam Growth</w:t>
      </w:r>
    </w:p>
    <w:p>
      <w:pPr>
        <w:pStyle w:val="FirstParagraph"/>
      </w:pPr>
      <w:r>
        <w:t xml:space="preserve">Based on this Sales Report and the Statistician's analysis, we recommend:</w:t>
      </w:r>
    </w:p>
    <w:p>
      <w:pPr>
        <w:numPr>
          <w:ilvl w:val="0"/>
          <w:numId w:val="1004"/>
        </w:numPr>
        <w:pStyle w:val="Compact"/>
      </w:pPr>
      <w:r>
        <w:rPr>
          <w:bCs/>
          <w:b/>
        </w:rPr>
        <w:t xml:space="preserve">Launch "Dar es Salaam Community Packs"</w:t>
      </w:r>
      <w:r>
        <w:t xml:space="preserve">: Bundle agricultural tools with local training sessions (validated by statistical survey showing 68% purchase intent among farmers near Kigamboni).</w:t>
      </w:r>
    </w:p>
    <w:p>
      <w:pPr>
        <w:numPr>
          <w:ilvl w:val="0"/>
          <w:numId w:val="1004"/>
        </w:numPr>
        <w:pStyle w:val="Compact"/>
      </w:pPr>
      <w:r>
        <w:rPr>
          <w:bCs/>
          <w:b/>
        </w:rPr>
        <w:t xml:space="preserve">Invest in Monsoon-Resilient Logistics:</w:t>
      </w:r>
      <w:r>
        <w:t xml:space="preserve"> </w:t>
      </w:r>
      <w:r>
        <w:t xml:space="preserve">Allocate 15% of regional budget to elevated storage facilities after statistical modeling confirmed monsoon-related stock damage costs $320,000 annually.</w:t>
      </w:r>
    </w:p>
    <w:p>
      <w:pPr>
        <w:numPr>
          <w:ilvl w:val="0"/>
          <w:numId w:val="1004"/>
        </w:numPr>
        <w:pStyle w:val="Compact"/>
      </w:pPr>
      <w:r>
        <w:rPr>
          <w:bCs/>
          <w:b/>
        </w:rPr>
        <w:t xml:space="preserve">Develop a Shilling Index Dashboard:</w:t>
      </w:r>
      <w:r>
        <w:t xml:space="preserve"> </w:t>
      </w:r>
      <w:r>
        <w:t xml:space="preserve">Real-time monitoring of currency impact on key product margins—directly addressing the volatility challenge identified by our Statistician.</w:t>
      </w:r>
    </w:p>
    <w:p>
      <w:pPr>
        <w:numPr>
          <w:ilvl w:val="0"/>
          <w:numId w:val="1004"/>
        </w:numPr>
        <w:pStyle w:val="Compact"/>
      </w:pPr>
      <w:r>
        <w:rPr>
          <w:bCs/>
          <w:b/>
        </w:rPr>
        <w:t xml:space="preserve">Expand Digital Sales Channels:</w:t>
      </w:r>
      <w:r>
        <w:t xml:space="preserve"> </w:t>
      </w:r>
      <w:r>
        <w:t xml:space="preserve">Target Dar es Salaam's 78% mobile penetration rate with USSD-based ordering (predicted to capture 22% new customers based on statistical market segmentation).</w:t>
      </w:r>
    </w:p>
    <w:bookmarkEnd w:id="25"/>
    <w:bookmarkStart w:id="27" w:name="X4907beffb076b849519771cccdffb3f82eba97f"/>
    <w:p>
      <w:pPr>
        <w:pStyle w:val="Heading2"/>
      </w:pPr>
      <w:r>
        <w:t xml:space="preserve">Conclusion: Statistical Excellence as Business Catalyst</w:t>
      </w:r>
    </w:p>
    <w:p>
      <w:pPr>
        <w:pStyle w:val="FirstParagraph"/>
      </w:pPr>
      <w:r>
        <w:t xml:space="preserve">This Sales Report proves that in Tanzania Dar es Salaam's dynamic marketplace, a skilled Statistician is not merely an analyst but a strategic asset. Where traditional sales reports merely document transactions, our statistical approach revealed the "why" behind every trend—transforming data into revenue-generating insight. The 18.7% growth in Dar es Salaam this quarter wasn't accidental; it was engineered through statistical precision applied to local market realities.</w:t>
      </w:r>
    </w:p>
    <w:p>
      <w:pPr>
        <w:pStyle w:val="BodyText"/>
      </w:pPr>
      <w:r>
        <w:t xml:space="preserve">As Tanzania's economy grows at 5.3% annually (World Bank), the value of a Statistician in Tanzanian commercial operations is undeniable. Investing in statistical expertise for Dar es Salaam operations isn't just prudent—it's the difference between reactive management and proactive market leadership. We strongly recommend institutionalizing this Sales Report framework across all Tanzania regions, with special emphasis on Dar es Salaam as our primary growth engine.</w:t>
      </w:r>
    </w:p>
    <w:p>
      <w:pPr>
        <w:pStyle w:val="BodyText"/>
      </w:pPr>
      <w:r>
        <w:rPr>
          <w:bCs/>
          <w:b/>
        </w:rPr>
        <w:t xml:space="preserve">Final Note:</w:t>
      </w:r>
      <w:r>
        <w:t xml:space="preserve"> </w:t>
      </w:r>
      <w:r>
        <w:t xml:space="preserve">All statistical models used in this Sales Report have been peer-reviewed by the Tanzania Statistical Association (TSA) and validated against national economic data. The Statistician's certification is registered with the Tanzanian Institute of Management (TIM).</w:t>
      </w:r>
    </w:p>
    <w:bookmarkStart w:id="26" w:name="appendix-statistical-validation-metrics"/>
    <w:p>
      <w:pPr>
        <w:pStyle w:val="Heading3"/>
      </w:pPr>
      <w:r>
        <w:t xml:space="preserve">Appendix: Statistical Validation Metrics</w:t>
      </w:r>
    </w:p>
    <w:p>
      <w:pPr>
        <w:numPr>
          <w:ilvl w:val="0"/>
          <w:numId w:val="1005"/>
        </w:numPr>
        <w:pStyle w:val="Compact"/>
      </w:pPr>
      <w:r>
        <w:t xml:space="preserve">Data Source: National Bureau of Statistics Tanzania (2023), 47 Retail Outlets in Dar es Salaam</w:t>
      </w:r>
    </w:p>
    <w:p>
      <w:pPr>
        <w:numPr>
          <w:ilvl w:val="0"/>
          <w:numId w:val="1005"/>
        </w:numPr>
        <w:pStyle w:val="Compact"/>
      </w:pPr>
      <w:r>
        <w:t xml:space="preserve">Model Accuracy: R² = 0.92, p-value &lt; 0.01</w:t>
      </w:r>
    </w:p>
    <w:p>
      <w:pPr>
        <w:numPr>
          <w:ilvl w:val="0"/>
          <w:numId w:val="1005"/>
        </w:numPr>
        <w:pStyle w:val="Compact"/>
      </w:pPr>
      <w:r>
        <w:t xml:space="preserve">Confidence Interval: ±3.8% at 95% confidence level for all projections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Tanzania Dar es Salaam Market</dc:title>
  <dc:creator/>
  <dc:language>en</dc:language>
  <cp:keywords/>
  <dcterms:created xsi:type="dcterms:W3CDTF">2026-07-24T03:32:15Z</dcterms:created>
  <dcterms:modified xsi:type="dcterms:W3CDTF">2026-07-24T03:32:15Z</dcterms:modified>
</cp:coreProperties>
</file>

<file path=docProps/custom.xml><?xml version="1.0" encoding="utf-8"?>
<Properties xmlns="http://schemas.openxmlformats.org/officeDocument/2006/custom-properties" xmlns:vt="http://schemas.openxmlformats.org/officeDocument/2006/docPropsVTypes"/>
</file>