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and</w:t>
      </w:r>
      <w:r>
        <w:t xml:space="preserve"> </w:t>
      </w:r>
      <w:r>
        <w:t xml:space="preserve">Performance</w:t>
      </w:r>
      <w:r>
        <w:t xml:space="preserve"> </w:t>
      </w:r>
      <w:r>
        <w:t xml:space="preserve">Metrics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7" w:name="X2d9739e59221ab664ccf4c80b7663a74d144a6e"/>
    <w:p>
      <w:pPr>
        <w:pStyle w:val="Heading1"/>
      </w:pPr>
      <w:r>
        <w:t xml:space="preserve">Sales Report: Strategic Statistical Insights Driving Growth in United Kingdom Manchester</w:t>
      </w:r>
    </w:p>
    <w:p>
      <w:pPr>
        <w:pStyle w:val="FirstParagraph"/>
      </w:pPr>
      <w:r>
        <w:rPr>
          <w:bCs/>
          <w:b/>
        </w:rPr>
        <w:t xml:space="preserve">Prepared For:</w:t>
      </w:r>
      <w:r>
        <w:t xml:space="preserve"> </w:t>
      </w:r>
      <w:r>
        <w:t xml:space="preserve">Executive Leadership, Manchester Regional Operations</w:t>
      </w:r>
      <w:r>
        <w:br/>
      </w:r>
      <w:r>
        <w:rPr>
          <w:bCs/>
          <w:b/>
        </w:rPr>
        <w:t xml:space="preserve">Date:</w:t>
      </w:r>
      <w:r>
        <w:t xml:space="preserve"> </w:t>
      </w:r>
      <w:r>
        <w:t xml:space="preserve">October 26, 2023</w:t>
      </w:r>
      <w:r>
        <w:br/>
      </w:r>
      <w:r>
        <w:rPr>
          <w:bCs/>
          <w:b/>
        </w:rPr>
        <w:t xml:space="preserve">Prepared By:</w:t>
      </w:r>
      <w:r>
        <w:t xml:space="preserve"> </w:t>
      </w:r>
      <w:r>
        <w:t xml:space="preserve">Analytics &amp; Strategy Department, United Kingdom Headquarters</w:t>
      </w:r>
    </w:p>
    <w:bookmarkStart w:id="20" w:name="i.-executive-summary"/>
    <w:p>
      <w:pPr>
        <w:pStyle w:val="Heading2"/>
      </w:pPr>
      <w:r>
        <w:t xml:space="preserve">I. Executive Summary</w:t>
      </w:r>
    </w:p>
    <w:p>
      <w:pPr>
        <w:pStyle w:val="FirstParagraph"/>
      </w:pPr>
      <w:r>
        <w:t xml:space="preserve">This comprehensive Sales Report details the pivotal role of our dedicated Statistician team in optimizing sales performance across the United Kingdom Manchester market. The analysis confirms that strategic statistical methodologies have directly contributed to a 18.7% year-over-year revenue increase for Manchester-based operations, significantly outperforming national averages. The Statistician's data-driven approach has transformed how we interpret market dynamics, identify growth vectors, and allocate resources within the United Kingdom Manchester business ecosystem. This Sales Report serves as definitive evidence of how statistical excellence drives commercial success in one of the UK's most competitive regional markets.</w:t>
      </w:r>
    </w:p>
    <w:bookmarkEnd w:id="20"/>
    <w:bookmarkStart w:id="21" w:name="X8225639b41a4b50b057af831b177c2082abeb05"/>
    <w:p>
      <w:pPr>
        <w:pStyle w:val="Heading2"/>
      </w:pPr>
      <w:r>
        <w:t xml:space="preserve">II. The Statistician's Strategic Impact on Manchester Sales Performance</w:t>
      </w:r>
    </w:p>
    <w:p>
      <w:pPr>
        <w:pStyle w:val="FirstParagraph"/>
      </w:pPr>
      <w:r>
        <w:t xml:space="preserve">At the heart of our United Kingdom Manchester sales evolution stands our exceptional Statistician team. These analytical experts have moved beyond traditional reporting to become strategic business partners, embedding statistical rigor into every sales initiative. The Statistician's predictive modeling capabilities identified emerging opportunities in Manchester's retail sector that competitors overlooked, resulting in a 32% increase in high-value client acquisition within the Q3 2023 period. This Sales Report highlights how the Statistician leveraged time-series analysis to forecast seasonal demand fluctuations with 94% accuracy—directly enabling optimized inventory management and staff scheduling across Manchester's 17 retail locations.</w:t>
      </w:r>
    </w:p>
    <w:p>
      <w:pPr>
        <w:pStyle w:val="BodyText"/>
      </w:pPr>
      <w:r>
        <w:t xml:space="preserve">Manchester's unique market conditions require specialized statistical approaches. The United Kingdom Manchester consumer landscape exhibits distinct regional preferences, economic volatility, and competitive pressures that necessitate hyper-localized analytics. Our Statistician developed a proprietary market segmentation model that accounts for factors like postcode-level demographic data and local event calendars—delivering insights impossible to glean from national datasets alone. This localized statistical analysis has been instrumental in tailoring sales strategies to Manchester's diverse neighborhoods, from the affluent areas of Withington to the rapidly growing suburbs of Salford.</w:t>
      </w:r>
    </w:p>
    <w:bookmarkEnd w:id="21"/>
    <w:bookmarkStart w:id="22" w:name="X8963d41a0dd8200c82693dfd4fadaafb5e22ed6"/>
    <w:p>
      <w:pPr>
        <w:pStyle w:val="Heading2"/>
      </w:pPr>
      <w:r>
        <w:t xml:space="preserve">III. Key Performance Indicators: Statistical Analysis Reveals Manchester Success Factors</w:t>
      </w:r>
    </w:p>
    <w:p>
      <w:pPr>
        <w:pStyle w:val="FirstParagraph"/>
      </w:pPr>
      <w:r>
        <w:t xml:space="preserve">Performance Metric</w:t>
      </w:r>
    </w:p>
    <w:p>
      <w:pPr>
        <w:pStyle w:val="BodyText"/>
      </w:pPr>
      <w:r>
        <w:t xml:space="preserve">Manchester (Q3 2023)</w:t>
      </w:r>
    </w:p>
    <w:p>
      <w:pPr>
        <w:pStyle w:val="BodyText"/>
      </w:pPr>
      <w:r>
        <w:t xml:space="preserve">National Average</w:t>
      </w:r>
    </w:p>
    <w:p>
      <w:pPr>
        <w:pStyle w:val="BodyText"/>
      </w:pPr>
      <w:r>
        <w:t xml:space="preserve">Statistician-Identified Driver</w:t>
      </w:r>
    </w:p>
    <w:p>
      <w:pPr>
        <w:pStyle w:val="BodyText"/>
      </w:pPr>
      <w:r>
        <w:t xml:space="preserve">Sales Growth Rate</w:t>
      </w:r>
    </w:p>
    <w:p>
      <w:pPr>
        <w:pStyle w:val="BodyText"/>
      </w:pPr>
      <w:r>
        <w:t xml:space="preserve">18.7%</w:t>
      </w:r>
    </w:p>
    <w:p>
      <w:pPr>
        <w:pStyle w:val="BodyText"/>
      </w:pPr>
      <w:r>
        <w:t xml:space="preserve">6.2%</w:t>
      </w:r>
    </w:p>
    <w:p>
      <w:pPr>
        <w:pStyle w:val="BodyText"/>
      </w:pPr>
      <w:r>
        <w:t xml:space="preserve">Predictive lead scoring model</w:t>
      </w:r>
    </w:p>
    <w:p>
      <w:pPr>
        <w:pStyle w:val="BodyText"/>
      </w:pPr>
      <w:r>
        <w:t xml:space="preserve">Cross-Sell Conversion</w:t>
      </w:r>
    </w:p>
    <w:p>
      <w:pPr>
        <w:pStyle w:val="BodyText"/>
      </w:pPr>
      <w:r>
        <w:t xml:space="preserve">27.4%</w:t>
      </w:r>
    </w:p>
    <w:p>
      <w:pPr>
        <w:pStyle w:val="BodyText"/>
      </w:pPr>
      <w:r>
        <w:t xml:space="preserve">19.8%</w:t>
      </w:r>
    </w:p>
    <w:p>
      <w:pPr>
        <w:pStyle w:val="BodyText"/>
      </w:pPr>
      <w:r>
        <w:br/>
      </w:r>
    </w:p>
    <w:p>
      <w:pPr>
        <w:pStyle w:val="BodyText"/>
      </w:pPr>
      <w:r>
        <w:t xml:space="preserve">Customer lifetime value optimization</w:t>
      </w:r>
    </w:p>
    <w:p>
      <w:pPr>
        <w:pStyle w:val="BodyText"/>
      </w:pPr>
      <w:r>
        <w:t xml:space="preserve">Marketing ROI</w:t>
      </w:r>
    </w:p>
    <w:p>
      <w:pPr>
        <w:pStyle w:val="BodyText"/>
      </w:pPr>
      <w:r>
        <w:t xml:space="preserve">5.8:1</w:t>
      </w:r>
    </w:p>
    <w:p>
      <w:pPr>
        <w:pStyle w:val="BodyText"/>
      </w:pPr>
      <w:r>
        <w:t xml:space="preserve">2.3:1</w:t>
      </w:r>
    </w:p>
    <w:p>
      <w:pPr>
        <w:pStyle w:val="BodyText"/>
      </w:pPr>
      <w:r>
        <w:t xml:space="preserve">Precision audience targeting algorithm</w:t>
      </w:r>
    </w:p>
    <w:p>
      <w:pPr>
        <w:pStyle w:val="BodyText"/>
      </w:pPr>
      <w:r>
        <w:t xml:space="preserve">This Sales Report demonstrates how the Statistician's work directly correlates with Manchester's outperformance. For instance, our Statistician discovered that Manchester customers respond 47% more favorably to personalized email campaigns when segmented by neighborhood-specific purchase history—a finding implemented across all Manchester stores, boosting campaign revenue by £215K in Q3 alone. The statistical analysis also revealed that competitor pricing changes in the Northern Quarter district were predictable with 89% accuracy, allowing Manchester sales teams to proactively adjust strategies before market shifts occurred.</w:t>
      </w:r>
    </w:p>
    <w:bookmarkEnd w:id="22"/>
    <w:bookmarkStart w:id="23" w:name="Xfa905b53c03615ba41de3d256ef10190f039533"/>
    <w:p>
      <w:pPr>
        <w:pStyle w:val="Heading2"/>
      </w:pPr>
      <w:r>
        <w:t xml:space="preserve">IV. Statistical Methodologies Transforming United Kingdom Manchester Sales</w:t>
      </w:r>
    </w:p>
    <w:p>
      <w:pPr>
        <w:pStyle w:val="FirstParagraph"/>
      </w:pPr>
      <w:r>
        <w:t xml:space="preserve">The Statistician's approach to data analysis has fundamentally changed our sales operations in United Kingdom Manchester. We've implemented three critical statistical frameworks that are now standard practice:</w:t>
      </w:r>
    </w:p>
    <w:p>
      <w:pPr>
        <w:numPr>
          <w:ilvl w:val="0"/>
          <w:numId w:val="1001"/>
        </w:numPr>
        <w:pStyle w:val="Compact"/>
      </w:pPr>
      <w:r>
        <w:rPr>
          <w:bCs/>
          <w:b/>
        </w:rPr>
        <w:t xml:space="preserve">Geospatial Sales Mapping:</w:t>
      </w:r>
      <w:r>
        <w:t xml:space="preserve"> </w:t>
      </w:r>
      <w:r>
        <w:t xml:space="preserve">Using cluster analysis, the Statistician identified under-served neighborhoods across Manchester where new pop-up stores generated 30% higher sales velocity than expected. This led to strategic expansion into Chorlton and Didsbury.</w:t>
      </w:r>
    </w:p>
    <w:p>
      <w:pPr>
        <w:numPr>
          <w:ilvl w:val="0"/>
          <w:numId w:val="1001"/>
        </w:numPr>
        <w:pStyle w:val="Compact"/>
      </w:pPr>
      <w:r>
        <w:rPr>
          <w:bCs/>
          <w:b/>
        </w:rPr>
        <w:t xml:space="preserve">Predictive Churn Modeling:</w:t>
      </w:r>
      <w:r>
        <w:t xml:space="preserve"> </w:t>
      </w:r>
      <w:r>
        <w:t xml:space="preserve">The Statistician developed a churn risk algorithm that identifies at-risk clients 8 weeks before attrition—enabling targeted retention efforts with 76% success rate in Manchester (vs. 52% nationally).</w:t>
      </w:r>
    </w:p>
    <w:p>
      <w:pPr>
        <w:numPr>
          <w:ilvl w:val="0"/>
          <w:numId w:val="1001"/>
        </w:numPr>
        <w:pStyle w:val="Compact"/>
      </w:pPr>
      <w:r>
        <w:rPr>
          <w:bCs/>
          <w:b/>
        </w:rPr>
        <w:t xml:space="preserve">Real-Time Sales Dashboard Integration:</w:t>
      </w:r>
      <w:r>
        <w:t xml:space="preserve"> </w:t>
      </w:r>
      <w:r>
        <w:t xml:space="preserve">By embedding statistical anomaly detection into our sales platform, Manchester teams receive immediate alerts for irregular activity (e.g., sudden drops in conversion rates), allowing intervention within hours rather than days.</w:t>
      </w:r>
    </w:p>
    <w:bookmarkEnd w:id="23"/>
    <w:bookmarkStart w:id="24" w:name="Xfd4a75f8ced640fb8e6c334d3325e4813983fec"/>
    <w:p>
      <w:pPr>
        <w:pStyle w:val="Heading2"/>
      </w:pPr>
      <w:r>
        <w:t xml:space="preserve">V. Manchester-Specific Market Insights from Statistical Analysis</w:t>
      </w:r>
    </w:p>
    <w:p>
      <w:pPr>
        <w:pStyle w:val="FirstParagraph"/>
      </w:pPr>
      <w:r>
        <w:t xml:space="preserve">The United Kingdom Manchester market presents unique statistical challenges requiring specialized interpretation. Our Statistician team uncovered several critical regional patterns:</w:t>
      </w:r>
    </w:p>
    <w:p>
      <w:pPr>
        <w:numPr>
          <w:ilvl w:val="0"/>
          <w:numId w:val="1002"/>
        </w:numPr>
        <w:pStyle w:val="Compact"/>
      </w:pPr>
      <w:r>
        <w:t xml:space="preserve">Manchester's seasonal shopping peaks occur 14 days earlier than national trends, requiring revised inventory planning.</w:t>
      </w:r>
    </w:p>
    <w:p>
      <w:pPr>
        <w:numPr>
          <w:ilvl w:val="0"/>
          <w:numId w:val="1002"/>
        </w:numPr>
        <w:pStyle w:val="Compact"/>
      </w:pPr>
      <w:r>
        <w:t xml:space="preserve">Local economic indicators (such as university enrollment changes at Manchester Metropolitan University) show strong correlation with product category demand—statistically validated with 92% confidence intervals.</w:t>
      </w:r>
    </w:p>
    <w:p>
      <w:pPr>
        <w:numPr>
          <w:ilvl w:val="0"/>
          <w:numId w:val="1002"/>
        </w:numPr>
        <w:pStyle w:val="Compact"/>
      </w:pPr>
      <w:r>
        <w:t xml:space="preserve">The Statistician's analysis revealed that Manchester consumers prioritize "local production" claims over national brands, leading to a 35% uplift in sales for regionally sourced products.</w:t>
      </w:r>
    </w:p>
    <w:bookmarkEnd w:id="24"/>
    <w:bookmarkStart w:id="25" w:name="X021f801f1b86b71bb06a2dea2851fffc5fc0ebf"/>
    <w:p>
      <w:pPr>
        <w:pStyle w:val="Heading2"/>
      </w:pPr>
      <w:r>
        <w:t xml:space="preserve">VI. Recommendations for Future Sales Strategy</w:t>
      </w:r>
    </w:p>
    <w:p>
      <w:pPr>
        <w:pStyle w:val="FirstParagraph"/>
      </w:pPr>
      <w:r>
        <w:t xml:space="preserve">This Sales Report confirms the indispensable value of our Statistician function within United Kingdom Manchester operations. We recommend:</w:t>
      </w:r>
    </w:p>
    <w:p>
      <w:pPr>
        <w:numPr>
          <w:ilvl w:val="0"/>
          <w:numId w:val="1003"/>
        </w:numPr>
        <w:pStyle w:val="Compact"/>
      </w:pPr>
      <w:r>
        <w:rPr>
          <w:bCs/>
          <w:b/>
        </w:rPr>
        <w:t xml:space="preserve">Expand Statistician Team in Manchester:</w:t>
      </w:r>
      <w:r>
        <w:t xml:space="preserve"> </w:t>
      </w:r>
      <w:r>
        <w:t xml:space="preserve">Increase headcount by 30% to support planned expansion into 5 new districts across Greater Manchester by Q2 2024.</w:t>
      </w:r>
    </w:p>
    <w:p>
      <w:pPr>
        <w:numPr>
          <w:ilvl w:val="0"/>
          <w:numId w:val="1003"/>
        </w:numPr>
        <w:pStyle w:val="Compact"/>
      </w:pPr>
      <w:r>
        <w:rPr>
          <w:bCs/>
          <w:b/>
        </w:rPr>
        <w:t xml:space="preserve">Implement AI-Powered Forecasting:</w:t>
      </w:r>
      <w:r>
        <w:t xml:space="preserve"> </w:t>
      </w:r>
      <w:r>
        <w:t xml:space="preserve">Deploy the Statistician-developed machine learning model for demand prediction across all Manchester locations, projected to reduce stockouts by 38%.</w:t>
      </w:r>
    </w:p>
    <w:p>
      <w:pPr>
        <w:numPr>
          <w:ilvl w:val="0"/>
          <w:numId w:val="1003"/>
        </w:numPr>
        <w:pStyle w:val="Compact"/>
      </w:pPr>
      <w:r>
        <w:rPr>
          <w:bCs/>
          <w:b/>
        </w:rPr>
        <w:t xml:space="preserve">Create Regional Statistical Hub:</w:t>
      </w:r>
      <w:r>
        <w:t xml:space="preserve"> </w:t>
      </w:r>
      <w:r>
        <w:t xml:space="preserve">Establish a dedicated Manchester-based Analytics Center of Excellence led by our senior Statistician to accelerate local decision-making.</w:t>
      </w:r>
    </w:p>
    <w:bookmarkEnd w:id="25"/>
    <w:bookmarkStart w:id="26" w:name="X5f2c3cc4e7f24fd3743bed60615d8a1b77d8c01"/>
    <w:p>
      <w:pPr>
        <w:pStyle w:val="Heading2"/>
      </w:pPr>
      <w:r>
        <w:t xml:space="preserve">VII. Conclusion: The Strategic Imperative of Statistical Expertise</w:t>
      </w:r>
    </w:p>
    <w:p>
      <w:pPr>
        <w:pStyle w:val="FirstParagraph"/>
      </w:pPr>
      <w:r>
        <w:t xml:space="preserve">This Sales Report unequivocally demonstrates that the Statistician is no longer a support function but a core driver of competitive advantage in United Kingdom Manchester. The data doesn't lie: statistical rigor directly correlates with revenue growth, market share gains, and operational excellence within this dynamic regional market. Our Manchester team has achieved its strongest performance metrics to date through the Statistician's ability to transform raw sales data into actionable commercial intelligence—proving that in today's complex marketplace, statistical insight is the ultimate sales catalyst.</w:t>
      </w:r>
    </w:p>
    <w:p>
      <w:pPr>
        <w:pStyle w:val="BodyText"/>
      </w:pPr>
      <w:r>
        <w:t xml:space="preserve">As we look toward 2024, we will deepen our integration of statistical methodology across all sales channels. The Statistician's work has moved beyond reporting to becoming the central nervous system of Manchester's commercial strategy—a position that will only grow more critical as the United Kingdom Manchester market evolves. This Sales Report serves as both a testament to past successes and a blueprint for future growth, proving that where statistical expertise meets regional sales execution, extraordinary results follow.</w:t>
      </w:r>
    </w:p>
    <w:p>
      <w:pPr>
        <w:pStyle w:val="BodyText"/>
      </w:pPr>
      <w:r>
        <w:rPr>
          <w:bCs/>
          <w:b/>
        </w:rPr>
        <w:t xml:space="preserve">Appendix:</w:t>
      </w:r>
      <w:r>
        <w:t xml:space="preserve"> </w:t>
      </w:r>
      <w:r>
        <w:t xml:space="preserve">Full statistical methodology documentation available upon request (Reference: STAT-MAN-2023-Q3)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and Performance Metrics for United Kingdom Manchester</dc:title>
  <dc:creator/>
  <dc:language>en</dc:language>
  <cp:keywords/>
  <dcterms:created xsi:type="dcterms:W3CDTF">2026-07-21T08:34:18Z</dcterms:created>
  <dcterms:modified xsi:type="dcterms:W3CDTF">2026-07-21T08:34:18Z</dcterms:modified>
</cp:coreProperties>
</file>

<file path=docProps/custom.xml><?xml version="1.0" encoding="utf-8"?>
<Properties xmlns="http://schemas.openxmlformats.org/officeDocument/2006/custom-properties" xmlns:vt="http://schemas.openxmlformats.org/officeDocument/2006/docPropsVTypes"/>
</file>