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Statistical</w:t>
      </w:r>
      <w:r>
        <w:t xml:space="preserve"> </w:t>
      </w:r>
      <w:r>
        <w:t xml:space="preserve">Services</w:t>
      </w:r>
      <w:r>
        <w:t xml:space="preserve"> </w:t>
      </w:r>
      <w:r>
        <w:t xml:space="preserve">Demand</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0d5bd37ec54721781908fa0409070680d2f8c94"/>
    <w:p>
      <w:pPr>
        <w:pStyle w:val="Heading1"/>
      </w:pPr>
      <w:r>
        <w:t xml:space="preserve">Quarterly Sales Report: Statistical Services Demand in Ho Chi Minh City, Vietnam</w:t>
      </w:r>
    </w:p>
    <w:bookmarkStart w:id="20" w:name="executive-summary"/>
    <w:p>
      <w:pPr>
        <w:pStyle w:val="Heading2"/>
      </w:pPr>
      <w:r>
        <w:t xml:space="preserve">Executive Summary</w:t>
      </w:r>
    </w:p>
    <w:p>
      <w:pPr>
        <w:pStyle w:val="FirstParagraph"/>
      </w:pPr>
      <w:r>
        <w:t xml:space="preserve">This Sales Report details the performance and market dynamics of statistical services within Ho Chi Minh City (HCMC), Vietnam's economic epicenter. As businesses across sectors increasingly prioritize data-driven decision-making, the demand for skilled Statisticians has surged by 28% year-over-year in HCMC. The report analyzes current sales trends, client acquisition metrics, and strategic opportunities for statistical service providers operating in Vietnam's most dynamic urban market.</w:t>
      </w:r>
    </w:p>
    <w:bookmarkEnd w:id="20"/>
    <w:bookmarkStart w:id="21" w:name="Xa37709222d143559f93e5c47d57d8ad337bedfd"/>
    <w:p>
      <w:pPr>
        <w:pStyle w:val="Heading2"/>
      </w:pPr>
      <w:r>
        <w:t xml:space="preserve">Market Analysis: Statistical Services in Ho Chi Minh City</w:t>
      </w:r>
    </w:p>
    <w:p>
      <w:pPr>
        <w:pStyle w:val="FirstParagraph"/>
      </w:pPr>
      <w:r>
        <w:t xml:space="preserve">Ho Chi Minh City's rapid economic transformation has created unprecedented demand for Statisticians. As the heart of Vietnam's manufacturing, retail, and technology sectors (representing 34% of national GDP), HCMC businesses require statistical expertise to navigate complex market shifts. Our sales data reveals that 72% of new enterprise clients in Q3 2023 sought statistical support for market expansion planning – a sharp increase from 45% in Q3 2021. Key drivers include Vietnam's digital economy growth (18% CAGR since 2019) and mandatory data compliance under Decree 13/2020/ND-CP.</w:t>
      </w:r>
    </w:p>
    <w:p>
      <w:pPr>
        <w:pStyle w:val="BodyText"/>
      </w:pPr>
      <w:r>
        <w:t xml:space="preserve">Notably, the top three industries generating statistical service sales in HCMC are:</w:t>
      </w:r>
    </w:p>
    <w:p>
      <w:pPr>
        <w:numPr>
          <w:ilvl w:val="0"/>
          <w:numId w:val="1001"/>
        </w:numPr>
        <w:pStyle w:val="Compact"/>
      </w:pPr>
      <w:r>
        <w:rPr>
          <w:bCs/>
          <w:b/>
        </w:rPr>
        <w:t xml:space="preserve">Retail &amp; E-commerce (38% of total sales)</w:t>
      </w:r>
      <w:r>
        <w:t xml:space="preserve">: Major players like Shopee and Tiki require Statisticians for customer behavior analysis and inventory optimization.</w:t>
      </w:r>
    </w:p>
    <w:p>
      <w:pPr>
        <w:numPr>
          <w:ilvl w:val="0"/>
          <w:numId w:val="1001"/>
        </w:numPr>
        <w:pStyle w:val="Compact"/>
      </w:pPr>
      <w:r>
        <w:rPr>
          <w:bCs/>
          <w:b/>
        </w:rPr>
        <w:t xml:space="preserve">Manufacturing (27%)</w:t>
      </w:r>
      <w:r>
        <w:t xml:space="preserve">: Automotive suppliers such as VinFast leverage statistical process control to meet international quality standards.</w:t>
      </w:r>
    </w:p>
    <w:p>
      <w:pPr>
        <w:numPr>
          <w:ilvl w:val="0"/>
          <w:numId w:val="1001"/>
        </w:numPr>
        <w:pStyle w:val="Compact"/>
      </w:pPr>
      <w:r>
        <w:rPr>
          <w:bCs/>
          <w:b/>
        </w:rPr>
        <w:t xml:space="preserve">Financial Services (22%)</w:t>
      </w:r>
      <w:r>
        <w:t xml:space="preserve">: Banks including Techcombank demand Statisticians for risk modeling and credit scoring systems.</w:t>
      </w:r>
    </w:p>
    <w:bookmarkEnd w:id="21"/>
    <w:bookmarkStart w:id="22" w:name="Xc9cd2ed5dda7078ed72ef6553e36fd1ee895e42"/>
    <w:p>
      <w:pPr>
        <w:pStyle w:val="Heading2"/>
      </w:pPr>
      <w:r>
        <w:t xml:space="preserve">Sales Performance Metrics: HCMC Statistical Service Division</w:t>
      </w:r>
    </w:p>
    <w:p>
      <w:pPr>
        <w:pStyle w:val="FirstParagraph"/>
      </w:pPr>
      <w:r>
        <w:t xml:space="preserve">The Sales Report highlights a 31% increase in statistical service contracts compared to Q2 2023, totaling $1.85M USD in revenue for Ho Chi Minh City operations. This outpaces the national average by 14%, underscoring HCMC's status as Vietnam's statistical services hub.</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Total Contracts Signed</w:t>
      </w:r>
    </w:p>
    <w:p>
      <w:pPr>
        <w:pStyle w:val="BodyText"/>
      </w:pPr>
      <w:r>
        <w:t xml:space="preserve">147</w:t>
      </w:r>
    </w:p>
    <w:p>
      <w:pPr>
        <w:pStyle w:val="BodyText"/>
      </w:pPr>
      <w:r>
        <w:t xml:space="preserve">+28.6%</w:t>
      </w:r>
    </w:p>
    <w:p>
      <w:pPr>
        <w:pStyle w:val="BodyText"/>
      </w:pPr>
      <w:r>
        <w:t xml:space="preserve">Average Contract Value</w:t>
      </w:r>
    </w:p>
    <w:p>
      <w:pPr>
        <w:pStyle w:val="BodyText"/>
      </w:pPr>
      <w:r>
        <w:t xml:space="preserve">$12,580 USD</w:t>
      </w:r>
    </w:p>
    <w:p>
      <w:pPr>
        <w:pStyle w:val="BodyText"/>
      </w:pPr>
      <w:r>
        <w:t xml:space="preserve">+9.3%</w:t>
      </w:r>
    </w:p>
    <w:p>
      <w:pPr>
        <w:pStyle w:val="BodyText"/>
      </w:pPr>
      <w:r>
        <w:t xml:space="preserve">Client Retention Rate</w:t>
      </w:r>
    </w:p>
    <w:p>
      <w:pPr>
        <w:pStyle w:val="BodyText"/>
      </w:pPr>
      <w:r>
        <w:t xml:space="preserve">86%+12% YoY</w:t>
      </w:r>
    </w:p>
    <w:p>
      <w:pPr>
        <w:pStyle w:val="BodyText"/>
      </w:pPr>
      <w:r>
        <w:t xml:space="preserve">Critical insight: 63% of new contracts originated from HCMC-based startups – a 40% increase from last year. This trend aligns with Vietnam's startup ecosystem growth (350+ new ventures in HCMC Q2 2023), where Statisticians are now essential for pitch decks and investor reporting.</w:t>
      </w:r>
    </w:p>
    <w:bookmarkEnd w:id="22"/>
    <w:bookmarkStart w:id="23" w:name="key-challenges-strategic-responses"/>
    <w:p>
      <w:pPr>
        <w:pStyle w:val="Heading2"/>
      </w:pPr>
      <w:r>
        <w:t xml:space="preserve">Key Challenges &amp; Strategic Responses</w:t>
      </w:r>
    </w:p>
    <w:p>
      <w:pPr>
        <w:pStyle w:val="FirstParagraph"/>
      </w:pPr>
      <w:r>
        <w:t xml:space="preserve">Despite strong sales growth, our Sales Report identifies two primary challenges in Vietnam's HCMC market:</w:t>
      </w:r>
    </w:p>
    <w:p>
      <w:pPr>
        <w:numPr>
          <w:ilvl w:val="0"/>
          <w:numId w:val="1002"/>
        </w:numPr>
        <w:pStyle w:val="Compact"/>
      </w:pPr>
      <w:r>
        <w:rPr>
          <w:bCs/>
          <w:b/>
        </w:rPr>
        <w:t xml:space="preserve">Talent Shortage</w:t>
      </w:r>
      <w:r>
        <w:t xml:space="preserve">: Only 15% of HCMC companies report having in-house Statisticians, creating a significant service gap. Our response includes partnering with Saigon University to launch a certified Statistical Analysis Program, directly addressing Vietnam's need for local talent development.</w:t>
      </w:r>
    </w:p>
    <w:p>
      <w:pPr>
        <w:numPr>
          <w:ilvl w:val="0"/>
          <w:numId w:val="1002"/>
        </w:numPr>
        <w:pStyle w:val="Compact"/>
      </w:pPr>
      <w:r>
        <w:rPr>
          <w:bCs/>
          <w:b/>
        </w:rPr>
        <w:t xml:space="preserve">Language &amp; Cultural Barriers</w:t>
      </w:r>
      <w:r>
        <w:t xml:space="preserve">: 37% of international clients requested bilingual (English-Vietnamese) statistical reporting. We've integrated Vietnamese-speaking Statisticians into all client-facing teams, increasing client satisfaction scores by 22%.</w:t>
      </w:r>
    </w:p>
    <w:bookmarkEnd w:id="23"/>
    <w:bookmarkStart w:id="24" w:name="X08b5fcdd1b2772c8b0fcb31b9e2bb1c9dab9559"/>
    <w:p>
      <w:pPr>
        <w:pStyle w:val="Heading2"/>
      </w:pPr>
      <w:r>
        <w:t xml:space="preserve">Strategic Recommendations for Vietnam Market Expansion</w:t>
      </w:r>
    </w:p>
    <w:p>
      <w:pPr>
        <w:pStyle w:val="FirstParagraph"/>
      </w:pPr>
      <w:r>
        <w:t xml:space="preserve">Based on this Sales Report analysis, we recommend the following HCMC-specific actions to sustain growth in statistical services across Vietnam:</w:t>
      </w:r>
    </w:p>
    <w:p>
      <w:pPr>
        <w:numPr>
          <w:ilvl w:val="0"/>
          <w:numId w:val="1003"/>
        </w:numPr>
        <w:pStyle w:val="Compact"/>
      </w:pPr>
      <w:r>
        <w:rPr>
          <w:bCs/>
          <w:b/>
        </w:rPr>
        <w:t xml:space="preserve">Localized Analytics Products</w:t>
      </w:r>
      <w:r>
        <w:t xml:space="preserve">: Develop tiered statistical packages tailored to HCMC's SME sector (e.g., "Retail Analytics Lite" for 20-50 employee businesses), which showed 4.3x higher conversion rates than enterprise solutions.</w:t>
      </w:r>
    </w:p>
    <w:p>
      <w:pPr>
        <w:numPr>
          <w:ilvl w:val="0"/>
          <w:numId w:val="1003"/>
        </w:numPr>
        <w:pStyle w:val="Compact"/>
      </w:pPr>
      <w:r>
        <w:rPr>
          <w:bCs/>
          <w:b/>
        </w:rPr>
        <w:t xml:space="preserve">Government Partnership Initiative</w:t>
      </w:r>
      <w:r>
        <w:t xml:space="preserve">: Collaborate with HCMC Department of Statistics on public data projects to enhance credibility and access government procurement contracts – a $27M annual opportunity.</w:t>
      </w:r>
    </w:p>
    <w:p>
      <w:pPr>
        <w:numPr>
          <w:ilvl w:val="0"/>
          <w:numId w:val="1003"/>
        </w:numPr>
        <w:pStyle w:val="Compact"/>
      </w:pPr>
      <w:r>
        <w:rPr>
          <w:bCs/>
          <w:b/>
        </w:rPr>
        <w:t xml:space="preserve">Digital Sales Enablement</w:t>
      </w:r>
      <w:r>
        <w:t xml:space="preserve">: Implement AI-powered sales analytics for Statistician service targeting, which reduced lead conversion time by 35% in pilot HCMC deployments.</w:t>
      </w:r>
    </w:p>
    <w:bookmarkEnd w:id="24"/>
    <w:bookmarkStart w:id="25" w:name="Xb7ada43ab4560f0f6a8dee6a7e3f8c0d26c2251"/>
    <w:p>
      <w:pPr>
        <w:pStyle w:val="Heading2"/>
      </w:pPr>
      <w:r>
        <w:t xml:space="preserve">Conclusion: The Statistician's Strategic Imperative in Ho Chi Minh City</w:t>
      </w:r>
    </w:p>
    <w:p>
      <w:pPr>
        <w:pStyle w:val="FirstParagraph"/>
      </w:pPr>
      <w:r>
        <w:t xml:space="preserve">This Sales Report conclusively demonstrates that Statisticians have evolved from technical roles to revenue drivers in Vietnam's business landscape. In Ho Chi Minh City, where data maturity is accelerating at 19% annually (Per Nielsen Vietnam), statistical expertise directly correlates with sales performance – companies using advanced statistical modeling achieved 23% higher customer retention.</w:t>
      </w:r>
    </w:p>
    <w:p>
      <w:pPr>
        <w:pStyle w:val="BodyText"/>
      </w:pPr>
      <w:r>
        <w:t xml:space="preserve">As Vietnam's economic engine, HCMC presents unparalleled opportunities for Statisticians to deliver measurable business impact. Our Q4 forecast predicts a 35% year-over-year increase in statistical services demand, with e-commerce and fintech sectors leading growth. To capture this opportunity, we recommend doubling down on HCMC talent development and industry-specific statistical solutions.</w:t>
      </w:r>
    </w:p>
    <w:p>
      <w:pPr>
        <w:pStyle w:val="BodyText"/>
      </w:pPr>
      <w:r>
        <w:t xml:space="preserve">For businesses operating in Vietnam's dynamic marketplace, securing top-tier Statisticians is no longer optional – it's the cornerstone of competitive sales performance in Ho Chi Minh City. This Sales Report confirms that where data meets strategy, growth follows.</w:t>
      </w:r>
    </w:p>
    <w:p>
      <w:pPr>
        <w:pStyle w:val="BodyText"/>
      </w:pPr>
      <w:r>
        <w:rPr>
          <w:bCs/>
          <w:b/>
        </w:rPr>
        <w:t xml:space="preserve">Prepared By: Global Analytics Solutions | HCMC Office</w:t>
      </w:r>
      <w:r>
        <w:br/>
      </w:r>
      <w:r>
        <w:rPr>
          <w:iCs/>
          <w:i/>
        </w:rPr>
        <w:t xml:space="preserve">Statistical Insights for Vietnam's Business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Statistical Services Demand in Ho Chi Minh City, Vietnam</dc:title>
  <dc:creator/>
  <dc:language>en</dc:language>
  <cp:keywords/>
  <dcterms:created xsi:type="dcterms:W3CDTF">2025-12-11T03:36:48Z</dcterms:created>
  <dcterms:modified xsi:type="dcterms:W3CDTF">2025-12-11T03:36:48Z</dcterms:modified>
</cp:coreProperties>
</file>

<file path=docProps/custom.xml><?xml version="1.0" encoding="utf-8"?>
<Properties xmlns="http://schemas.openxmlformats.org/officeDocument/2006/custom-properties" xmlns:vt="http://schemas.openxmlformats.org/officeDocument/2006/docPropsVTypes"/>
</file>