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w:t>
      </w:r>
      <w:r>
        <w:t xml:space="preserve"> </w:t>
      </w:r>
      <w:r>
        <w:t xml:space="preserve">Medical</w:t>
      </w:r>
      <w:r>
        <w:t xml:space="preserve"> </w:t>
      </w:r>
      <w:r>
        <w:t xml:space="preserve">Solutions</w:t>
      </w:r>
      <w:r>
        <w:t xml:space="preserve"> </w:t>
      </w:r>
      <w:r>
        <w:t xml:space="preserve">-</w:t>
      </w:r>
      <w:r>
        <w:t xml:space="preserve"> </w:t>
      </w:r>
      <w:r>
        <w:t xml:space="preserve">Montreal</w:t>
      </w:r>
      <w:r>
        <w:t xml:space="preserve"> </w:t>
      </w:r>
      <w:r>
        <w:t xml:space="preserve">Market</w:t>
      </w:r>
    </w:p>
    <w:bookmarkStart w:id="30" w:name="Xa882c01e732867476dc1d3fe0d83f6478cc5767"/>
    <w:p>
      <w:pPr>
        <w:pStyle w:val="Heading1"/>
      </w:pPr>
      <w:r>
        <w:t xml:space="preserve">ANNUAL SALES REPORT: SURGEON MEDICAL SOLUTIONS IN CANADA MONTREAL MARKET</w:t>
      </w:r>
    </w:p>
    <w:bookmarkStart w:id="20" w:name="executive-summary"/>
    <w:p>
      <w:pPr>
        <w:pStyle w:val="Heading2"/>
      </w:pPr>
      <w:r>
        <w:t xml:space="preserve">Executive Summary</w:t>
      </w:r>
    </w:p>
    <w:p>
      <w:pPr>
        <w:pStyle w:val="FirstParagraph"/>
      </w:pPr>
      <w:r>
        <w:t xml:space="preserve">This comprehensive Sales Report details the performance of Surgeon Medical Solutions, a leading provider of advanced surgical navigation systems, across the Canada Montreal healthcare ecosystem. Covering Q1 2023 to Q4 2023, this document demonstrates exceptional market penetration and strategic growth within Quebec's premier medical hub. The Surgeon product suite—comprising AI-assisted robotic guidance platforms and minimally invasive surgical tools—has achieved a remarkable 38% year-over-year revenue increase in the Montreal region, solidifying our position as the preferred technology partner for leading hospitals and surgical centers.</w:t>
      </w:r>
    </w:p>
    <w:bookmarkEnd w:id="20"/>
    <w:bookmarkStart w:id="21" w:name="market-context-why-montreal-matters"/>
    <w:p>
      <w:pPr>
        <w:pStyle w:val="Heading2"/>
      </w:pPr>
      <w:r>
        <w:t xml:space="preserve">Market Context: Why Montreal Matters</w:t>
      </w:r>
    </w:p>
    <w:p>
      <w:pPr>
        <w:pStyle w:val="FirstParagraph"/>
      </w:pPr>
      <w:r>
        <w:t xml:space="preserve">Canada Montreal represents a critical healthcare nexus in North America, serving over 4.3 million residents with world-class facilities like the McGill University Health Centre (MUHC), Hôpital Maisonneuve-Rosemont, and the Jewish General Hospital. As Quebec's largest urban center, Montreal drives nearly 25% of Canada's surgical procedures. The region’s commitment to medical innovation—evidenced by its $300M annual investment in healthcare technology—and bilingual (French/English) service requirements create a unique market where the Surgeon platform excels through localized customization. Our success in this competitive landscape validates our tailored approach to Canada Montreal’s distinct clinical and administrative needs.</w:t>
      </w:r>
    </w:p>
    <w:bookmarkEnd w:id="21"/>
    <w:bookmarkStart w:id="22" w:name="surgeon-product-performance-key-metrics"/>
    <w:p>
      <w:pPr>
        <w:pStyle w:val="Heading2"/>
      </w:pPr>
      <w:r>
        <w:t xml:space="preserve">Surgeon Product Performance: Key Metrics</w:t>
      </w:r>
    </w:p>
    <w:p>
      <w:pPr>
        <w:pStyle w:val="FirstParagraph"/>
      </w:pPr>
      <w:r>
        <w:t xml:space="preserve">The Surgeon suite, engineered for precision in orthopedic, neurosurgical, and oncological procedures, has achieved unprecedented adoption rates. Below is a snapshot of our Quebec Montreal performance:</w:t>
      </w:r>
    </w:p>
    <w:p>
      <w:pPr>
        <w:pStyle w:val="BodyText"/>
      </w:pPr>
      <w:r>
        <w:t xml:space="preserve">Quarter</w:t>
      </w:r>
    </w:p>
    <w:p>
      <w:pPr>
        <w:pStyle w:val="BodyText"/>
      </w:pPr>
      <w:r>
        <w:t xml:space="preserve">Units Sold (Montreal)</w:t>
      </w:r>
    </w:p>
    <w:p>
      <w:pPr>
        <w:pStyle w:val="BodyText"/>
      </w:pPr>
      <w:r>
        <w:t xml:space="preserve">Revenue (CAD)</w:t>
      </w:r>
    </w:p>
    <w:p>
      <w:pPr>
        <w:pStyle w:val="BodyText"/>
      </w:pPr>
      <w:r>
        <w:t xml:space="preserve">% Market Share Growth</w:t>
      </w:r>
    </w:p>
    <w:p>
      <w:pPr>
        <w:pStyle w:val="BodyText"/>
      </w:pPr>
      <w:r>
        <w:t xml:space="preserve">Q1 2023</w:t>
      </w:r>
    </w:p>
    <w:p>
      <w:pPr>
        <w:pStyle w:val="BodyText"/>
      </w:pPr>
      <w:r>
        <w:t xml:space="preserve">42</w:t>
      </w:r>
    </w:p>
    <w:p>
      <w:pPr>
        <w:pStyle w:val="BodyText"/>
      </w:pPr>
      <w:r>
        <w:t xml:space="preserve">$1.85M</w:t>
      </w:r>
    </w:p>
    <w:p>
      <w:pPr>
        <w:pStyle w:val="BodyText"/>
      </w:pPr>
      <w:r>
        <w:t xml:space="preserve">+8%</w:t>
      </w:r>
    </w:p>
    <w:p>
      <w:pPr>
        <w:pStyle w:val="BodyText"/>
      </w:pPr>
      <w:r>
        <w:t xml:space="preserve">Q2 2023</w:t>
      </w:r>
    </w:p>
    <w:p>
      <w:pPr>
        <w:pStyle w:val="BodyText"/>
      </w:pPr>
      <w:r>
        <w:t xml:space="preserve">67</w:t>
      </w:r>
    </w:p>
    <w:p>
      <w:pPr>
        <w:pStyle w:val="BodyText"/>
      </w:pPr>
      <w:r>
        <w:t xml:space="preserve">$3.01M</w:t>
      </w:r>
    </w:p>
    <w:p>
      <w:pPr>
        <w:pStyle w:val="BodyText"/>
      </w:pPr>
      <w:r>
        <w:t xml:space="preserve">Q3 2023 (Peak Season)</w:t>
      </w:r>
    </w:p>
    <w:p>
      <w:pPr>
        <w:pStyle w:val="BodyText"/>
      </w:pPr>
      <w:r>
        <w:t xml:space="preserve">Q3 2023</w:t>
      </w:r>
    </w:p>
    <w:p>
      <w:pPr>
        <w:pStyle w:val="BodyText"/>
      </w:pPr>
      <w:r>
        <w:t xml:space="preserve">89</w:t>
      </w:r>
    </w:p>
    <w:p>
      <w:pPr>
        <w:pStyle w:val="BodyText"/>
      </w:pPr>
      <w:r>
        <w:t xml:space="preserve">$4.15M</w:t>
      </w:r>
    </w:p>
    <w:p>
      <w:pPr>
        <w:pStyle w:val="BodyText"/>
      </w:pPr>
      <w:r>
        <w:t xml:space="preserve">+16%</w:t>
      </w:r>
    </w:p>
    <w:p>
      <w:pPr>
        <w:pStyle w:val="BodyText"/>
      </w:pPr>
      <w:r>
        <w:t xml:space="preserve">Q4 2023 (Year-End Surge)</w:t>
      </w:r>
    </w:p>
    <w:p>
      <w:pPr>
        <w:pStyle w:val="BodyText"/>
      </w:pPr>
      <w:r>
        <w:t xml:space="preserve">Q4 2023</w:t>
      </w:r>
    </w:p>
    <w:p>
      <w:pPr>
        <w:pStyle w:val="BodyText"/>
      </w:pPr>
      <w:r>
        <w:t xml:space="preserve">98</w:t>
      </w:r>
    </w:p>
    <w:p>
      <w:pPr>
        <w:pStyle w:val="BodyText"/>
      </w:pPr>
      <w:r>
        <w:t xml:space="preserve">$4.58M</w:t>
      </w:r>
    </w:p>
    <w:p>
      <w:pPr>
        <w:pStyle w:val="BodyText"/>
      </w:pPr>
      <w:r>
        <w:t xml:space="preserve">+19%</w:t>
      </w:r>
    </w:p>
    <w:p>
      <w:pPr>
        <w:pStyle w:val="BodyText"/>
      </w:pPr>
      <w:r>
        <w:t xml:space="preserve">Total 2023 (Montreal)</w:t>
      </w:r>
    </w:p>
    <w:p>
      <w:pPr>
        <w:pStyle w:val="BodyText"/>
      </w:pPr>
      <w:r>
        <w:t xml:space="preserve">296 units</w:t>
      </w:r>
    </w:p>
    <w:p>
      <w:pPr>
        <w:pStyle w:val="BodyText"/>
      </w:pPr>
      <w:r>
        <w:t xml:space="preserve">$13.6M</w:t>
      </w:r>
    </w:p>
    <w:p>
      <w:pPr>
        <w:pStyle w:val="BodyText"/>
      </w:pPr>
      <w:r>
        <w:t xml:space="preserve">+38% YoY</w:t>
      </w:r>
    </w:p>
    <w:bookmarkEnd w:id="22"/>
    <w:bookmarkStart w:id="23" w:name="strategic-expansion-in-canada-montreal"/>
    <w:p>
      <w:pPr>
        <w:pStyle w:val="Heading2"/>
      </w:pPr>
      <w:r>
        <w:t xml:space="preserve">Strategic Expansion in Canada Montreal</w:t>
      </w:r>
    </w:p>
    <w:p>
      <w:pPr>
        <w:pStyle w:val="FirstParagraph"/>
      </w:pPr>
      <w:r>
        <w:t xml:space="preserve">Our Montreal-based team—comprising 14 clinical specialists and bilingual sales representatives—implemented a hyper-localized strategy that directly addressed regional pain points. Key initiatives included:</w:t>
      </w:r>
    </w:p>
    <w:p>
      <w:pPr>
        <w:numPr>
          <w:ilvl w:val="0"/>
          <w:numId w:val="1001"/>
        </w:numPr>
        <w:pStyle w:val="Compact"/>
      </w:pPr>
      <w:r>
        <w:rPr>
          <w:bCs/>
          <w:b/>
        </w:rPr>
        <w:t xml:space="preserve">Quebec Regulatory Alignment:</w:t>
      </w:r>
      <w:r>
        <w:t xml:space="preserve"> </w:t>
      </w:r>
      <w:r>
        <w:t xml:space="preserve">Ensuring Surgeon complies with CNESST (Commission des normes, de l'équité, de la santé et de la sécurité du travail) standards and Quebec’s Ministry of Health guidelines for surgical technology.</w:t>
      </w:r>
    </w:p>
    <w:p>
      <w:pPr>
        <w:numPr>
          <w:ilvl w:val="0"/>
          <w:numId w:val="1001"/>
        </w:numPr>
        <w:pStyle w:val="Compact"/>
      </w:pPr>
      <w:r>
        <w:rPr>
          <w:bCs/>
          <w:b/>
        </w:rPr>
        <w:t xml:space="preserve">Bilingual Clinical Training:</w:t>
      </w:r>
      <w:r>
        <w:t xml:space="preserve"> </w:t>
      </w:r>
      <w:r>
        <w:t xml:space="preserve">Deploying French-English certified trainers to hospitals like Hôpital Sacré-Cœur (Montreal), reducing surgeon onboarding time by 40% and eliminating language barriers during critical procedures.</w:t>
      </w:r>
    </w:p>
    <w:p>
      <w:pPr>
        <w:numPr>
          <w:ilvl w:val="0"/>
          <w:numId w:val="1001"/>
        </w:numPr>
        <w:pStyle w:val="Compact"/>
      </w:pPr>
      <w:r>
        <w:rPr>
          <w:bCs/>
          <w:b/>
        </w:rPr>
        <w:t xml:space="preserve">Partnerships with Local Institutions:</w:t>
      </w:r>
      <w:r>
        <w:t xml:space="preserve"> </w:t>
      </w:r>
      <w:r>
        <w:t xml:space="preserve">Collaborating with the Université de Montréal’s Faculty of Medicine for joint research on AI-enhanced surgical outcomes, resulting in 5 new pilot programs at Montreal teaching hospitals.</w:t>
      </w:r>
    </w:p>
    <w:p>
      <w:pPr>
        <w:numPr>
          <w:ilvl w:val="0"/>
          <w:numId w:val="1001"/>
        </w:numPr>
        <w:pStyle w:val="Compact"/>
      </w:pPr>
      <w:r>
        <w:rPr>
          <w:bCs/>
          <w:b/>
        </w:rPr>
        <w:t xml:space="preserve">Supply Chain Localization:</w:t>
      </w:r>
      <w:r>
        <w:t xml:space="preserve"> </w:t>
      </w:r>
      <w:r>
        <w:t xml:space="preserve">Establishing a Quebec-based logistics hub at Dorval Airport to cut delivery times from 14 days to under 72 hours—critical for Montreal’s high-volume surgical schedule.</w:t>
      </w:r>
    </w:p>
    <w:bookmarkEnd w:id="23"/>
    <w:bookmarkStart w:id="24" w:name="X7a65e2c86840bdc29a6c83fe6a543861802404c"/>
    <w:p>
      <w:pPr>
        <w:pStyle w:val="Heading2"/>
      </w:pPr>
      <w:r>
        <w:t xml:space="preserve">Competitive Differentiation: Why Surgeon Wins in Montreal</w:t>
      </w:r>
    </w:p>
    <w:p>
      <w:pPr>
        <w:pStyle w:val="FirstParagraph"/>
      </w:pPr>
      <w:r>
        <w:t xml:space="preserve">The Canada Montreal market features intense competition from global medtech giants. However, Surgeon consistently outperforms rivals through three pillars:</w:t>
      </w:r>
    </w:p>
    <w:p>
      <w:pPr>
        <w:numPr>
          <w:ilvl w:val="0"/>
          <w:numId w:val="1002"/>
        </w:numPr>
        <w:pStyle w:val="Compact"/>
      </w:pPr>
      <w:r>
        <w:rPr>
          <w:bCs/>
          <w:b/>
        </w:rPr>
        <w:t xml:space="preserve">Customized for Quebec's Surgical Workflows:</w:t>
      </w:r>
      <w:r>
        <w:t xml:space="preserve"> </w:t>
      </w:r>
      <w:r>
        <w:t xml:space="preserve">Unlike generic systems, Surgeon integrates with Montreal hospitals' existing electronic health records (EHR) like MedAccess and Système de gestion hospitalière du Québec (SGH-Q), reducing administrative friction.</w:t>
      </w:r>
    </w:p>
    <w:p>
      <w:pPr>
        <w:numPr>
          <w:ilvl w:val="0"/>
          <w:numId w:val="1002"/>
        </w:numPr>
        <w:pStyle w:val="Compact"/>
      </w:pPr>
      <w:r>
        <w:rPr>
          <w:bCs/>
          <w:b/>
        </w:rPr>
        <w:t xml:space="preserve">Cost-Effectiveness for Public Healthcare:</w:t>
      </w:r>
      <w:r>
        <w:t xml:space="preserve"> </w:t>
      </w:r>
      <w:r>
        <w:t xml:space="preserve">Our subscription-based model lowers upfront costs by 28% versus competitors, aligning with Quebec’s public health budget constraints while delivering superior ROI through reduced surgery times and complication rates.</w:t>
      </w:r>
    </w:p>
    <w:p>
      <w:pPr>
        <w:numPr>
          <w:ilvl w:val="0"/>
          <w:numId w:val="1002"/>
        </w:numPr>
        <w:pStyle w:val="Compact"/>
      </w:pPr>
      <w:r>
        <w:rPr>
          <w:bCs/>
          <w:b/>
        </w:rPr>
        <w:t xml:space="preserve">Community-Centric Support:</w:t>
      </w:r>
      <w:r>
        <w:t xml:space="preserve"> </w:t>
      </w:r>
      <w:r>
        <w:t xml:space="preserve">Our Montreal office hosts quarterly "Surgeon Clinics" for local surgeons to share best practices, fostering peer-led adoption—unlike competitors who rely solely on corporate sales teams.</w:t>
      </w:r>
    </w:p>
    <w:bookmarkEnd w:id="24"/>
    <w:bookmarkStart w:id="25" w:name="customer-success-stories-montreal-impact"/>
    <w:p>
      <w:pPr>
        <w:pStyle w:val="Heading2"/>
      </w:pPr>
      <w:r>
        <w:t xml:space="preserve">Customer Success Stories: Montreal Impact</w:t>
      </w:r>
    </w:p>
    <w:p>
      <w:pPr>
        <w:pStyle w:val="FirstParagraph"/>
      </w:pPr>
      <w:r>
        <w:t xml:space="preserve">The true measure of Surgeon's value lies in real-world outcomes. At MUHC’s Neurosurgery Department, the platform reduced spinal surgery precision errors by 61%, directly contributing to a 30% decrease in post-operative complications for Quebec patients. Similarly, at Hôpital Maisonneuve-Rosemont, the integration of Surgeon with their orthopedic program accelerated joint replacement surgeries by an average of 22 minutes per procedure—critical for Montreal’s high patient volume.</w:t>
      </w:r>
    </w:p>
    <w:bookmarkEnd w:id="25"/>
    <w:bookmarkStart w:id="26" w:name="challenges-strategic-response"/>
    <w:p>
      <w:pPr>
        <w:pStyle w:val="Heading2"/>
      </w:pPr>
      <w:r>
        <w:t xml:space="preserve">Challenges &amp; Strategic Response</w:t>
      </w:r>
    </w:p>
    <w:p>
      <w:pPr>
        <w:pStyle w:val="FirstParagraph"/>
      </w:pPr>
      <w:r>
        <w:t xml:space="preserve">Initial resistance from surgeons wary of new technology was mitigated through our Montreal-specific "Adoption Champions" program. We recruited respected local surgeons (e.g., Dr. Émilie Thibault at Hôpital du Sacré-Cœur) as ambassadors, demonstrating tangible benefits during live procedures. This peer-driven approach converted 76% of early skeptics into vocal advocates within six months—exceeding our target by 23 percentage points.</w:t>
      </w:r>
    </w:p>
    <w:bookmarkEnd w:id="26"/>
    <w:bookmarkStart w:id="27" w:name="X014865da2c1f6f182c49f9d71406952cb0e87c8"/>
    <w:p>
      <w:pPr>
        <w:pStyle w:val="Heading2"/>
      </w:pPr>
      <w:r>
        <w:t xml:space="preserve">Future Outlook: Scaling Surgeon in Canada Montreal</w:t>
      </w:r>
    </w:p>
    <w:p>
      <w:pPr>
        <w:pStyle w:val="FirstParagraph"/>
      </w:pPr>
      <w:r>
        <w:t xml:space="preserve">For Q1 2024, we project a further 30% revenue surge in the Montreal market, driven by two major initiatives:</w:t>
      </w:r>
    </w:p>
    <w:p>
      <w:pPr>
        <w:numPr>
          <w:ilvl w:val="0"/>
          <w:numId w:val="1003"/>
        </w:numPr>
        <w:pStyle w:val="Compact"/>
      </w:pPr>
      <w:r>
        <w:rPr>
          <w:bCs/>
          <w:b/>
        </w:rPr>
        <w:t xml:space="preserve">Expansion into Regional Hospitals:</w:t>
      </w:r>
      <w:r>
        <w:t xml:space="preserve"> </w:t>
      </w:r>
      <w:r>
        <w:t xml:space="preserve">Targeting outpatient surgical centers across the Greater Montreal Area (e.g., Laval’s Centre hospitalier de Laval) to capture underserved markets.</w:t>
      </w:r>
    </w:p>
    <w:p>
      <w:pPr>
        <w:numPr>
          <w:ilvl w:val="0"/>
          <w:numId w:val="1003"/>
        </w:numPr>
        <w:pStyle w:val="Compact"/>
      </w:pPr>
      <w:r>
        <w:rPr>
          <w:bCs/>
          <w:b/>
        </w:rPr>
        <w:t xml:space="preserve">Predictive Maintenance AI Suite:</w:t>
      </w:r>
      <w:r>
        <w:t xml:space="preserve"> </w:t>
      </w:r>
      <w:r>
        <w:t xml:space="preserve">Launching a Montreal-optimized version of Surgeon’s predictive analytics tool, designed to forecast equipment needs based on Quebec's seasonal surgical patterns (e.g., increased orthopedic cases post-winter).</w:t>
      </w:r>
    </w:p>
    <w:bookmarkEnd w:id="27"/>
    <w:bookmarkStart w:id="29" w:name="X2f4bbc245c7c3f2de251a13959e7f85a84727bd"/>
    <w:p>
      <w:pPr>
        <w:pStyle w:val="Heading2"/>
      </w:pPr>
      <w:r>
        <w:t xml:space="preserve">Conclusion: The Surgeon Advantage in Canada Montreal</w:t>
      </w:r>
    </w:p>
    <w:p>
      <w:pPr>
        <w:pStyle w:val="FirstParagraph"/>
      </w:pPr>
      <w:r>
        <w:t xml:space="preserve">This Sales Report unequivocally demonstrates that the Surgeon medical technology suite has become indispensable to Montreal’s healthcare evolution. By embedding ourselves within Quebec's clinical culture, respecting its regulatory framework, and delivering measurable outcomes for surgeons and patients alike, we’ve transformed from a vendor into a strategic partner. As Canada Montreal continues to lead in medical innovation—bolstered by federal investments like the $500M "Health Tech Accelerator"—the Surgeon platform is poised not just to maintain its momentum but to define the next era of surgical excellence. Our commitment remains unwavering:</w:t>
      </w:r>
      <w:r>
        <w:t xml:space="preserve"> </w:t>
      </w:r>
      <w:r>
        <w:rPr>
          <w:iCs/>
          <w:i/>
        </w:rPr>
        <w:t xml:space="preserve">When you choose Surgeon, you choose Montreal’s healthcare future.</w:t>
      </w:r>
    </w:p>
    <w:p>
      <w:pPr>
        <w:pStyle w:val="BodyText"/>
      </w:pPr>
      <w:r>
        <w:rPr>
          <w:bCs/>
          <w:b/>
        </w:rPr>
        <w:t xml:space="preserve">Prepared for:</w:t>
      </w:r>
      <w:r>
        <w:t xml:space="preserve"> </w:t>
      </w:r>
      <w:r>
        <w:t xml:space="preserve">Executive Leadership, Canada Montreal Regional Board</w:t>
      </w:r>
      <w:r>
        <w:br/>
      </w:r>
      <w:r>
        <w:rPr>
          <w:bCs/>
          <w:b/>
        </w:rPr>
        <w:t xml:space="preserve">Date:</w:t>
      </w:r>
      <w:r>
        <w:t xml:space="preserve"> </w:t>
      </w:r>
      <w:r>
        <w:t xml:space="preserve">February 28, 2024</w:t>
      </w:r>
      <w:r>
        <w:br/>
      </w:r>
      <w:r>
        <w:rPr>
          <w:bCs/>
          <w:b/>
        </w:rPr>
        <w:t xml:space="preserve">Contact:</w:t>
      </w:r>
      <w:r>
        <w:t xml:space="preserve"> </w:t>
      </w:r>
      <w:r>
        <w:t xml:space="preserve">Marie-Claire Dubois | Regional Director, Canada Montreal | m.dubois@surgeonmedical.ca</w:t>
      </w:r>
    </w:p>
    <w:bookmarkStart w:id="28" w:name="appendix-key-montreal-market-statistics"/>
    <w:p>
      <w:pPr>
        <w:pStyle w:val="Heading3"/>
      </w:pPr>
      <w:r>
        <w:t xml:space="preserve">Appendix: Key Montreal Market Statistics</w:t>
      </w:r>
    </w:p>
    <w:p>
      <w:pPr>
        <w:numPr>
          <w:ilvl w:val="0"/>
          <w:numId w:val="1004"/>
        </w:numPr>
        <w:pStyle w:val="Compact"/>
      </w:pPr>
      <w:r>
        <w:t xml:space="preserve">Montreal Hospitals Perform 145,000+ Surgeries Annually (Quebec Ministry of Health)</w:t>
      </w:r>
    </w:p>
    <w:p>
      <w:pPr>
        <w:numPr>
          <w:ilvl w:val="0"/>
          <w:numId w:val="1004"/>
        </w:numPr>
        <w:pStyle w:val="Compact"/>
      </w:pPr>
      <w:r>
        <w:t xml:space="preserve">92% of Quebec Surgeons Prioritize "Local Support" When Selecting Technology (2023 Provincial Survey)</w:t>
      </w:r>
    </w:p>
    <w:p>
      <w:pPr>
        <w:numPr>
          <w:ilvl w:val="0"/>
          <w:numId w:val="1004"/>
        </w:numPr>
        <w:pStyle w:val="Compact"/>
      </w:pPr>
      <w:r>
        <w:t xml:space="preserve">Surgeon Market Share in Montreal: 17.3% (Up from 8.5% in 2021)</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 Medical Solutions - Montreal Market</dc:title>
  <dc:creator/>
  <dc:language>en</dc:language>
  <cp:keywords/>
  <dcterms:created xsi:type="dcterms:W3CDTF">2026-07-21T11:01:02Z</dcterms:created>
  <dcterms:modified xsi:type="dcterms:W3CDTF">2026-07-21T11:01:02Z</dcterms:modified>
</cp:coreProperties>
</file>

<file path=docProps/custom.xml><?xml version="1.0" encoding="utf-8"?>
<Properties xmlns="http://schemas.openxmlformats.org/officeDocument/2006/custom-properties" xmlns:vt="http://schemas.openxmlformats.org/officeDocument/2006/docPropsVTypes"/>
</file>