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Surgeon</w:t>
      </w:r>
      <w:r>
        <w:t xml:space="preserve"> </w:t>
      </w:r>
      <w:r>
        <w:t xml:space="preserve">Product</w:t>
      </w:r>
      <w:r>
        <w:t xml:space="preserve"> </w:t>
      </w:r>
      <w:r>
        <w:t xml:space="preserve">Line</w:t>
      </w:r>
      <w:r>
        <w:t xml:space="preserve"> </w:t>
      </w:r>
      <w:r>
        <w:t xml:space="preserve">-</w:t>
      </w:r>
      <w:r>
        <w:t xml:space="preserve"> </w:t>
      </w:r>
      <w:r>
        <w:t xml:space="preserve">France</w:t>
      </w:r>
      <w:r>
        <w:t xml:space="preserve"> </w:t>
      </w:r>
      <w:r>
        <w:t xml:space="preserve">Marseille</w:t>
      </w:r>
      <w:r>
        <w:t xml:space="preserve"> </w:t>
      </w:r>
      <w:r>
        <w:t xml:space="preserve">Market</w:t>
      </w:r>
    </w:p>
    <w:bookmarkStart w:id="32" w:name="X28e32a7423e3f16043c048938d8fd9ceb1156ad"/>
    <w:p>
      <w:pPr>
        <w:pStyle w:val="Heading1"/>
      </w:pPr>
      <w:r>
        <w:t xml:space="preserve">Comprehensive Annual Sales Report: Surgeon Product Line Performance in France Marseille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Healthcare Division</w:t>
      </w:r>
      <w:r>
        <w:br/>
      </w:r>
      <w:r>
        <w:rPr>
          <w:bCs/>
          <w:b/>
        </w:rPr>
        <w:t xml:space="preserve">Reporting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Sales Report details the performance of our premium surgical platform, "Surgeon," across the France Marseille metropolitan region. Despite challenging economic conditions in Southern France, the Surgeon product line achieved remarkable success in Marseille, securing a 37% year-over-year growth and capturing 28% market share among advanced surgical systems. This report confirms Marseille as a strategic growth hub for our global expansion, with Surgeon establishing itself as the preferred solution for precision surgical interventions in one of Europe's largest urban healthcare ecosystems.</w:t>
      </w:r>
    </w:p>
    <w:bookmarkEnd w:id="20"/>
    <w:bookmarkStart w:id="21" w:name="ii.-market-context-why-france-marseille"/>
    <w:p>
      <w:pPr>
        <w:pStyle w:val="Heading2"/>
      </w:pPr>
      <w:r>
        <w:t xml:space="preserve">II. Market Context: Why France Marseille?</w:t>
      </w:r>
    </w:p>
    <w:p>
      <w:pPr>
        <w:pStyle w:val="FirstParagraph"/>
      </w:pPr>
      <w:r>
        <w:t xml:space="preserve">Marseille represents a critical market within the French healthcare landscape due to its unique attributes:</w:t>
      </w:r>
    </w:p>
    <w:p>
      <w:pPr>
        <w:numPr>
          <w:ilvl w:val="0"/>
          <w:numId w:val="1001"/>
        </w:numPr>
        <w:pStyle w:val="Compact"/>
      </w:pPr>
      <w:r>
        <w:rPr>
          <w:bCs/>
          <w:b/>
        </w:rPr>
        <w:t xml:space="preserve">Population Density:</w:t>
      </w:r>
      <w:r>
        <w:t xml:space="preserve"> </w:t>
      </w:r>
      <w:r>
        <w:t xml:space="preserve">1.8 million inhabitants with rapidly aging demographics requiring advanced surgical solutions</w:t>
      </w:r>
    </w:p>
    <w:p>
      <w:pPr>
        <w:numPr>
          <w:ilvl w:val="0"/>
          <w:numId w:val="1001"/>
        </w:numPr>
        <w:pStyle w:val="Compact"/>
      </w:pPr>
      <w:r>
        <w:rPr>
          <w:bCs/>
          <w:b/>
        </w:rPr>
        <w:t xml:space="preserve">Medical Infrastructure:</w:t>
      </w:r>
      <w:r>
        <w:t xml:space="preserve"> </w:t>
      </w:r>
      <w:r>
        <w:t xml:space="preserve">Home to 3 major university hospitals (Hôpital de la Conception, Hôpital Nord, Hôpital La Timone) and 47 specialized clinics</w:t>
      </w:r>
    </w:p>
    <w:p>
      <w:pPr>
        <w:numPr>
          <w:ilvl w:val="0"/>
          <w:numId w:val="1001"/>
        </w:numPr>
        <w:pStyle w:val="Compact"/>
      </w:pPr>
      <w:r>
        <w:rPr>
          <w:bCs/>
          <w:b/>
        </w:rPr>
        <w:t xml:space="preserve">Economic Significance:</w:t>
      </w:r>
      <w:r>
        <w:t xml:space="preserve"> </w:t>
      </w:r>
      <w:r>
        <w:t xml:space="preserve">France's second-largest port city driving healthcare innovation in Southern Europe</w:t>
      </w:r>
    </w:p>
    <w:p>
      <w:pPr>
        <w:numPr>
          <w:ilvl w:val="0"/>
          <w:numId w:val="1001"/>
        </w:numPr>
        <w:pStyle w:val="Compact"/>
      </w:pPr>
      <w:r>
        <w:rPr>
          <w:bCs/>
          <w:b/>
        </w:rPr>
        <w:t xml:space="preserve">Regulatory Environment:</w:t>
      </w:r>
      <w:r>
        <w:t xml:space="preserve"> </w:t>
      </w:r>
      <w:r>
        <w:t xml:space="preserve">Proactive adoption of EU medical device regulations (MDR 2017/745) with Marseille as early adopter hub</w:t>
      </w:r>
    </w:p>
    <w:p>
      <w:pPr>
        <w:pStyle w:val="FirstParagraph"/>
      </w:pPr>
      <w:r>
        <w:t xml:space="preserve">The Surgeon platform's compatibility with French healthcare digital standards (Système d'Information Hospitalier - SIH) positioned us uniquely to address Marseille's specific needs for interoperable surgical technology.</w:t>
      </w:r>
    </w:p>
    <w:bookmarkEnd w:id="21"/>
    <w:bookmarkStart w:id="22" w:name="Xca156111a5f597101a52cffa16249b3b59a797c"/>
    <w:p>
      <w:pPr>
        <w:pStyle w:val="Heading2"/>
      </w:pPr>
      <w:r>
        <w:t xml:space="preserve">III. Surgeon Product Line Performance Highlights</w:t>
      </w:r>
    </w:p>
    <w:p>
      <w:pPr>
        <w:pStyle w:val="FirstParagraph"/>
      </w:pPr>
      <w:r>
        <w:t xml:space="preserve">Metrics</w:t>
      </w:r>
    </w:p>
    <w:p>
      <w:pPr>
        <w:pStyle w:val="BodyText"/>
      </w:pPr>
      <w:r>
        <w:t xml:space="preserve">Q4 2022 (Actual)</w:t>
      </w:r>
    </w:p>
    <w:p>
      <w:pPr>
        <w:pStyle w:val="BodyText"/>
      </w:pPr>
      <w:r>
        <w:t xml:space="preserve">Q4 2023 (Actual)</w:t>
      </w:r>
    </w:p>
    <w:p>
      <w:pPr>
        <w:pStyle w:val="BodyText"/>
      </w:pPr>
      <w:r>
        <w:t xml:space="preserve">% Change</w:t>
      </w:r>
    </w:p>
    <w:p>
      <w:pPr>
        <w:pStyle w:val="BodyText"/>
      </w:pPr>
      <w:r>
        <w:t xml:space="preserve">Total Units Sold in Marseille</w:t>
      </w:r>
    </w:p>
    <w:p>
      <w:pPr>
        <w:pStyle w:val="BodyText"/>
      </w:pPr>
      <w:r>
        <w:t xml:space="preserve">87 units</w:t>
      </w:r>
    </w:p>
    <w:p>
      <w:pPr>
        <w:pStyle w:val="BodyText"/>
      </w:pPr>
      <w:r>
        <w:t xml:space="preserve">135 units</w:t>
      </w:r>
    </w:p>
    <w:p>
      <w:pPr>
        <w:pStyle w:val="BodyText"/>
      </w:pPr>
      <w:r>
        <w:t xml:space="preserve">+55.2%</w:t>
      </w:r>
    </w:p>
    <w:p>
      <w:pPr>
        <w:pStyle w:val="BodyText"/>
      </w:pPr>
      <w:r>
        <w:t xml:space="preserve">Revenue Generated</w:t>
      </w:r>
    </w:p>
    <w:p>
      <w:pPr>
        <w:pStyle w:val="BodyText"/>
      </w:pPr>
      <w:r>
        <w:t xml:space="preserve">€2.4M</w:t>
      </w:r>
    </w:p>
    <w:p>
      <w:pPr>
        <w:pStyle w:val="BodyText"/>
      </w:pPr>
      <w:r>
        <w:t xml:space="preserve">&lt;</w:t>
      </w:r>
    </w:p>
    <w:p>
      <w:pPr>
        <w:pStyle w:val="BodyText"/>
      </w:pPr>
      <w:r>
        <w:t xml:space="preserve">€3.9M</w:t>
      </w:r>
    </w:p>
    <w:p>
      <w:pPr>
        <w:pStyle w:val="BodyText"/>
      </w:pPr>
      <w:r>
        <w:t xml:space="preserve">Total Revenue (France)</w:t>
      </w:r>
    </w:p>
    <w:p>
      <w:pPr>
        <w:pStyle w:val="BodyText"/>
      </w:pPr>
      <w:r>
        <w:t xml:space="preserve">€78.6M</w:t>
      </w:r>
    </w:p>
    <w:p>
      <w:pPr>
        <w:pStyle w:val="BodyText"/>
      </w:pPr>
      <w:r>
        <w:t xml:space="preserve">€103.2M</w:t>
      </w:r>
    </w:p>
    <w:p>
      <w:pPr>
        <w:pStyle w:val="BodyText"/>
      </w:pPr>
      <w:r>
        <w:t xml:space="preserve">+31.3%</w:t>
      </w:r>
    </w:p>
    <w:p>
      <w:pPr>
        <w:pStyle w:val="BodyText"/>
      </w:pPr>
      <w:r>
        <w:t xml:space="preserve">The Surgeon platform's success in Marseille directly contributed to our national revenue growth, with Marseille accounting for 49% of all surgical technology sales in Southern France. Key drivers included:</w:t>
      </w:r>
    </w:p>
    <w:p>
      <w:pPr>
        <w:numPr>
          <w:ilvl w:val="0"/>
          <w:numId w:val="1002"/>
        </w:numPr>
        <w:pStyle w:val="Compact"/>
      </w:pPr>
      <w:r>
        <w:t xml:space="preserve">Adoption by 18/23 public hospitals in the Marseille metropolitan area</w:t>
      </w:r>
    </w:p>
    <w:p>
      <w:pPr>
        <w:numPr>
          <w:ilvl w:val="0"/>
          <w:numId w:val="1002"/>
        </w:numPr>
        <w:pStyle w:val="Compact"/>
      </w:pPr>
      <w:r>
        <w:t xml:space="preserve">37% increase in surgeon user base among local medical professionals</w:t>
      </w:r>
    </w:p>
    <w:p>
      <w:pPr>
        <w:numPr>
          <w:ilvl w:val="0"/>
          <w:numId w:val="1002"/>
        </w:numPr>
        <w:pStyle w:val="Compact"/>
      </w:pPr>
      <w:r>
        <w:t xml:space="preserve">Premium pricing retention (92% of customers maintained original contract terms)</w:t>
      </w:r>
    </w:p>
    <w:bookmarkEnd w:id="22"/>
    <w:bookmarkStart w:id="26" w:name="X859f578a80ceafe5bfc4974a8814a88a355fa78"/>
    <w:p>
      <w:pPr>
        <w:pStyle w:val="Heading2"/>
      </w:pPr>
      <w:r>
        <w:t xml:space="preserve">IV. Surgeon Product Differentiation Strategy</w:t>
      </w:r>
    </w:p>
    <w:p>
      <w:pPr>
        <w:pStyle w:val="FirstParagraph"/>
      </w:pPr>
      <w:r>
        <w:t xml:space="preserve">The Surgeon system's success stems from hyper-localized adaptations for the France Marseille market:</w:t>
      </w:r>
    </w:p>
    <w:bookmarkStart w:id="23" w:name="a.-french-language-cultural-integration"/>
    <w:p>
      <w:pPr>
        <w:pStyle w:val="Heading3"/>
      </w:pPr>
      <w:r>
        <w:t xml:space="preserve">A. French Language &amp; Cultural Integration</w:t>
      </w:r>
    </w:p>
    <w:p>
      <w:pPr>
        <w:pStyle w:val="FirstParagraph"/>
      </w:pPr>
      <w:r>
        <w:t xml:space="preserve">All user interfaces, training materials, and technical support are fully localized in French (not just translated). We implemented a dedicated Marseille-based localization team that collaborated with regional surgeons to refine terminology for French medical procedures like "chirurgie laparoscopique" and "résection tumorale."</w:t>
      </w:r>
    </w:p>
    <w:bookmarkEnd w:id="23"/>
    <w:bookmarkStart w:id="24" w:name="b.-regulatory-alignment"/>
    <w:p>
      <w:pPr>
        <w:pStyle w:val="Heading3"/>
      </w:pPr>
      <w:r>
        <w:t xml:space="preserve">B. Regulatory Alignment</w:t>
      </w:r>
    </w:p>
    <w:p>
      <w:pPr>
        <w:pStyle w:val="FirstParagraph"/>
      </w:pPr>
      <w:r>
        <w:t xml:space="preserve">Surgeon achieved full CE Marking under MDR 2017/745 certification in Q1 2023, specifically validated for French healthcare compliance. This positioned us ahead of competitors lacking regional regulatory approvals.</w:t>
      </w:r>
    </w:p>
    <w:bookmarkEnd w:id="24"/>
    <w:bookmarkStart w:id="25" w:name="c.-partnership-ecosystem"/>
    <w:p>
      <w:pPr>
        <w:pStyle w:val="Heading3"/>
      </w:pPr>
      <w:r>
        <w:t xml:space="preserve">C. Partnership Ecosystem</w:t>
      </w:r>
    </w:p>
    <w:p>
      <w:pPr>
        <w:pStyle w:val="FirstParagraph"/>
      </w:pPr>
      <w:r>
        <w:t xml:space="preserve">We established strategic alliances with key Marseille institutions:</w:t>
      </w:r>
    </w:p>
    <w:p>
      <w:pPr>
        <w:numPr>
          <w:ilvl w:val="0"/>
          <w:numId w:val="1003"/>
        </w:numPr>
        <w:pStyle w:val="Compact"/>
      </w:pPr>
      <w:r>
        <w:t xml:space="preserve">Collaboration with Aix-Marseille University for clinical trials (50+ surgeons enrolled)</w:t>
      </w:r>
    </w:p>
    <w:p>
      <w:pPr>
        <w:numPr>
          <w:ilvl w:val="0"/>
          <w:numId w:val="1003"/>
        </w:numPr>
        <w:pStyle w:val="Compact"/>
      </w:pPr>
      <w:r>
        <w:t xml:space="preserve">Integration partnership with Marseille's regional health data network (Système de Santé Provence-Alpes-Côte d'Azur)</w:t>
      </w:r>
    </w:p>
    <w:p>
      <w:pPr>
        <w:numPr>
          <w:ilvl w:val="0"/>
          <w:numId w:val="1003"/>
        </w:numPr>
        <w:pStyle w:val="Compact"/>
      </w:pPr>
      <w:r>
        <w:t xml:space="preserve">Sponsorship of the annual Marseille Surgical Innovation Summit</w:t>
      </w:r>
    </w:p>
    <w:bookmarkEnd w:id="25"/>
    <w:bookmarkEnd w:id="26"/>
    <w:bookmarkStart w:id="27" w:name="Xdfa1370a2412ab27c143a76e292d2a4b9d7311e"/>
    <w:p>
      <w:pPr>
        <w:pStyle w:val="Heading2"/>
      </w:pPr>
      <w:r>
        <w:t xml:space="preserve">V. Customer Success Stories: France Marseille Impact</w:t>
      </w:r>
    </w:p>
    <w:p>
      <w:pPr>
        <w:pStyle w:val="FirstParagraph"/>
      </w:pPr>
      <w:r>
        <w:rPr>
          <w:bCs/>
          <w:b/>
        </w:rPr>
        <w:t xml:space="preserve">Case Study 1: Hôpital La Timone (Marseille's Largest Teaching Hospital)</w:t>
      </w:r>
    </w:p>
    <w:p>
      <w:pPr>
        <w:pStyle w:val="BlockText"/>
      </w:pPr>
      <w:r>
        <w:t xml:space="preserve">"The Surgeon system reduced average laparoscopic surgery time by 28% in our general surgery department. The French-language interface allowed immediate adoption without training delays, saving €470K annually in procedural costs." - Dr. Élodie Moreau, Chief of Surgery</w:t>
      </w:r>
    </w:p>
    <w:p>
      <w:pPr>
        <w:pStyle w:val="FirstParagraph"/>
      </w:pPr>
      <w:r>
        <w:rPr>
          <w:bCs/>
          <w:b/>
        </w:rPr>
        <w:t xml:space="preserve">Case Study 2: Clinique de la Cité (Private Specialty Clinic)</w:t>
      </w:r>
    </w:p>
    <w:p>
      <w:pPr>
        <w:pStyle w:val="BlockText"/>
      </w:pPr>
      <w:r>
        <w:t xml:space="preserve">"Surgeon's integration with our existing SIH system eliminated data silos. The real-time surgical analytics helped us reduce post-op complications by 19% – a critical factor for our Marseille private patient base." - Dr. Jean-Luc Bernard, Clinic Director</w:t>
      </w:r>
    </w:p>
    <w:bookmarkEnd w:id="27"/>
    <w:bookmarkStart w:id="28" w:name="Xd747a4714054ab3ab8893f3f5b6f8b4b80023c6"/>
    <w:p>
      <w:pPr>
        <w:pStyle w:val="Heading2"/>
      </w:pPr>
      <w:r>
        <w:t xml:space="preserve">VI. Challenges in the France Marseille Market</w:t>
      </w:r>
    </w:p>
    <w:p>
      <w:pPr>
        <w:pStyle w:val="FirstParagraph"/>
      </w:pPr>
      <w:r>
        <w:t xml:space="preserve">Despite strong performance, we encountered regional challenges requiring strategic adjustments:</w:t>
      </w:r>
    </w:p>
    <w:p>
      <w:pPr>
        <w:numPr>
          <w:ilvl w:val="0"/>
          <w:numId w:val="1004"/>
        </w:numPr>
        <w:pStyle w:val="Compact"/>
      </w:pPr>
      <w:r>
        <w:rPr>
          <w:bCs/>
          <w:b/>
        </w:rPr>
        <w:t xml:space="preserve">Bureaucratic Hurdles:</w:t>
      </w:r>
      <w:r>
        <w:t xml:space="preserve"> </w:t>
      </w:r>
      <w:r>
        <w:t xml:space="preserve">French hospital procurement cycles average 14 months (vs. 9 months nationally). We mitigated this through dedicated Marseille public sector liaison officers.</w:t>
      </w:r>
    </w:p>
    <w:p>
      <w:pPr>
        <w:numPr>
          <w:ilvl w:val="0"/>
          <w:numId w:val="1004"/>
        </w:numPr>
        <w:pStyle w:val="Compact"/>
      </w:pPr>
      <w:r>
        <w:rPr>
          <w:bCs/>
          <w:b/>
        </w:rPr>
        <w:t xml:space="preserve">Competitive Landscape:</w:t>
      </w:r>
      <w:r>
        <w:t xml:space="preserve"> </w:t>
      </w:r>
      <w:r>
        <w:t xml:space="preserve">Local competitor "MediSurg" leveraged existing relationships in Marseille, requiring us to accelerate our value proposition demonstration program by 3 months.</w:t>
      </w:r>
    </w:p>
    <w:p>
      <w:pPr>
        <w:numPr>
          <w:ilvl w:val="0"/>
          <w:numId w:val="1004"/>
        </w:numPr>
        <w:pStyle w:val="Compact"/>
      </w:pPr>
      <w:r>
        <w:rPr>
          <w:bCs/>
          <w:b/>
        </w:rPr>
        <w:t xml:space="preserve">Cultural Nuances:</w:t>
      </w:r>
      <w:r>
        <w:t xml:space="preserve"> </w:t>
      </w:r>
      <w:r>
        <w:t xml:space="preserve">French surgeons traditionally preferred incremental upgrades over disruptive technology. Surgeon's phased implementation approach (starting with single-department pilots) proved critical for adoption.</w:t>
      </w:r>
    </w:p>
    <w:bookmarkEnd w:id="28"/>
    <w:bookmarkStart w:id="29" w:name="vii.-strategic-action-plan-for-2024"/>
    <w:p>
      <w:pPr>
        <w:pStyle w:val="Heading2"/>
      </w:pPr>
      <w:r>
        <w:t xml:space="preserve">VII. Strategic Action Plan for 2024</w:t>
      </w:r>
    </w:p>
    <w:p>
      <w:pPr>
        <w:pStyle w:val="FirstParagraph"/>
      </w:pPr>
      <w:r>
        <w:t xml:space="preserve">To sustain momentum in France Marseille, we propose:</w:t>
      </w:r>
    </w:p>
    <w:p>
      <w:pPr>
        <w:numPr>
          <w:ilvl w:val="0"/>
          <w:numId w:val="1005"/>
        </w:numPr>
        <w:pStyle w:val="Compact"/>
      </w:pPr>
      <w:r>
        <w:rPr>
          <w:bCs/>
          <w:b/>
        </w:rPr>
        <w:t xml:space="preserve">Expansion into New Sub-Sectors:</w:t>
      </w:r>
      <w:r>
        <w:t xml:space="preserve"> </w:t>
      </w:r>
      <w:r>
        <w:t xml:space="preserve">Target Marseille's growing oncology and orthopedic markets with Surgeon's specialized modules (Q1 2024)</w:t>
      </w:r>
    </w:p>
    <w:p>
      <w:pPr>
        <w:numPr>
          <w:ilvl w:val="0"/>
          <w:numId w:val="1005"/>
        </w:numPr>
        <w:pStyle w:val="Compact"/>
      </w:pPr>
      <w:r>
        <w:rPr>
          <w:bCs/>
          <w:b/>
        </w:rPr>
        <w:t xml:space="preserve">Marseille Innovation Hub:</w:t>
      </w:r>
      <w:r>
        <w:t xml:space="preserve"> </w:t>
      </w:r>
      <w:r>
        <w:t xml:space="preserve">Establish on-site R&amp;D lab at Aix-Marseille University for co-developing region-specific surgical protocols</w:t>
      </w:r>
    </w:p>
    <w:p>
      <w:pPr>
        <w:numPr>
          <w:ilvl w:val="0"/>
          <w:numId w:val="1005"/>
        </w:numPr>
        <w:pStyle w:val="Compact"/>
      </w:pPr>
      <w:r>
        <w:rPr>
          <w:bCs/>
          <w:b/>
        </w:rPr>
        <w:t xml:space="preserve">Training Network Development:</w:t>
      </w:r>
      <w:r>
        <w:t xml:space="preserve"> </w:t>
      </w:r>
      <w:r>
        <w:t xml:space="preserve">Recruit and certify 50 Marseille-based "Surgeon Champions" (surgeons, nurses, technicians) for peer-led adoption</w:t>
      </w:r>
    </w:p>
    <w:p>
      <w:pPr>
        <w:numPr>
          <w:ilvl w:val="0"/>
          <w:numId w:val="1005"/>
        </w:numPr>
        <w:pStyle w:val="Compact"/>
      </w:pPr>
      <w:r>
        <w:rPr>
          <w:bCs/>
          <w:b/>
        </w:rPr>
        <w:t xml:space="preserve">Sustainability Integration:</w:t>
      </w:r>
      <w:r>
        <w:t xml:space="preserve"> </w:t>
      </w:r>
      <w:r>
        <w:t xml:space="preserve">Launch carbon-neutral delivery program for Surgeon equipment to align with Marseille's 2030 green city initiative</w:t>
      </w:r>
    </w:p>
    <w:bookmarkEnd w:id="29"/>
    <w:bookmarkStart w:id="31" w:name="Xbc0ab71154078248de637172c7cdf038574cd7c"/>
    <w:p>
      <w:pPr>
        <w:pStyle w:val="Heading2"/>
      </w:pPr>
      <w:r>
        <w:t xml:space="preserve">VIII. Conclusion: Surgeon as the Future of Surgical Excellence in France Marseille</w:t>
      </w:r>
    </w:p>
    <w:p>
      <w:pPr>
        <w:pStyle w:val="FirstParagraph"/>
      </w:pPr>
      <w:r>
        <w:t xml:space="preserve">This Sales Report affirms that the Surgeon product line has transcended being merely a medical device to become an essential catalyst for surgical innovation across France Marseille. The 37% YoY growth isn't just a metric – it represents over 1,200 life-changing procedures enabled by our technology in Marseille's healthcare ecosystem. Crucially, we've established Surgeon as the standard-bearer for French surgical excellence, with market share growing faster than national averages.</w:t>
      </w:r>
    </w:p>
    <w:p>
      <w:pPr>
        <w:pStyle w:val="BodyText"/>
      </w:pPr>
      <w:r>
        <w:t xml:space="preserve">As we move into 2024, Marseille will serve as our flagship model for European expansion. The success here proves that when medical technology is deeply integrated with regional healthcare needs – from linguistic precision to regulatory alignment – it creates unstoppable momentum. We are confident that the Surgeon platform, honed through our France Marseille experience, will become the benchmark for surgical systems across all EU markets.</w:t>
      </w:r>
    </w:p>
    <w:p>
      <w:pPr>
        <w:pStyle w:val="BodyText"/>
      </w:pPr>
      <w:r>
        <w:rPr>
          <w:iCs/>
          <w:i/>
        </w:rPr>
        <w:t xml:space="preserve">Prepared by: Global Sales &amp; Market Intelligence Division</w:t>
      </w:r>
      <w:r>
        <w:br/>
      </w:r>
      <w:r>
        <w:rPr>
          <w:iCs/>
          <w:i/>
        </w:rPr>
        <w:t xml:space="preserve">Verified by: Regional Director - France South Operations</w:t>
      </w:r>
    </w:p>
    <w:p>
      <w:r>
        <w:pict>
          <v:rect style="width:0;height:1.5pt" o:hralign="center" o:hrstd="t" o:hr="t"/>
        </w:pict>
      </w:r>
    </w:p>
    <w:bookmarkStart w:id="30" w:name="X324a6a1262b0d4ee1f81d0e281b042132d413b2"/>
    <w:p>
      <w:pPr>
        <w:pStyle w:val="Heading3"/>
      </w:pPr>
      <w:r>
        <w:t xml:space="preserve">Appendix: Key Performance Indicators for Surgeon in France Marseille (2023)</w:t>
      </w:r>
    </w:p>
    <w:p>
      <w:pPr>
        <w:numPr>
          <w:ilvl w:val="0"/>
          <w:numId w:val="1006"/>
        </w:numPr>
        <w:pStyle w:val="Compact"/>
      </w:pPr>
      <w:r>
        <w:rPr>
          <w:bCs/>
          <w:b/>
        </w:rPr>
        <w:t xml:space="preserve">Customer Satisfaction:</w:t>
      </w:r>
      <w:r>
        <w:t xml:space="preserve"> </w:t>
      </w:r>
      <w:r>
        <w:t xml:space="preserve">94% NPS (National Average: 78%)</w:t>
      </w:r>
    </w:p>
    <w:p>
      <w:pPr>
        <w:numPr>
          <w:ilvl w:val="0"/>
          <w:numId w:val="1006"/>
        </w:numPr>
        <w:pStyle w:val="Compact"/>
      </w:pPr>
      <w:r>
        <w:rPr>
          <w:bCs/>
          <w:b/>
        </w:rPr>
        <w:t xml:space="preserve">Implementation Time:</w:t>
      </w:r>
      <w:r>
        <w:t xml:space="preserve"> </w:t>
      </w:r>
      <w:r>
        <w:t xml:space="preserve">Avg. 11.6 weeks (vs. industry avg: 22 weeks)</w:t>
      </w:r>
    </w:p>
    <w:p>
      <w:pPr>
        <w:numPr>
          <w:ilvl w:val="0"/>
          <w:numId w:val="1006"/>
        </w:numPr>
        <w:pStyle w:val="Compact"/>
      </w:pPr>
      <w:r>
        <w:rPr>
          <w:bCs/>
          <w:b/>
        </w:rPr>
        <w:t xml:space="preserve">Sales Cycle Duration:</w:t>
      </w:r>
      <w:r>
        <w:t xml:space="preserve"> </w:t>
      </w:r>
      <w:r>
        <w:t xml:space="preserve">Reduced by 34% vs. Q4 2022</w:t>
      </w:r>
    </w:p>
    <w:p>
      <w:pPr>
        <w:numPr>
          <w:ilvl w:val="0"/>
          <w:numId w:val="1006"/>
        </w:numPr>
        <w:pStyle w:val="Compact"/>
      </w:pPr>
      <w:r>
        <w:rPr>
          <w:bCs/>
          <w:b/>
        </w:rPr>
        <w:t xml:space="preserve">Market Share Growth:</w:t>
      </w:r>
      <w:r>
        <w:t xml:space="preserve"> </w:t>
      </w:r>
      <w:r>
        <w:t xml:space="preserve">+9 percentage points in Marseille surgical systems category</w:t>
      </w:r>
    </w:p>
    <w:p>
      <w:pPr>
        <w:pStyle w:val="FirstParagraph"/>
      </w:pPr>
      <w:r>
        <w:t xml:space="preserve">This Sales Report demonstrates that the Surgeon platform is not just selling – it's revolutionizing surgical care in France Marseille, one precision procedure at a time.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Surgeon Product Line - France Marseille Market</dc:title>
  <dc:creator/>
  <dc:language>en</dc:language>
  <cp:keywords/>
  <dcterms:created xsi:type="dcterms:W3CDTF">2026-07-24T00:20:21Z</dcterms:created>
  <dcterms:modified xsi:type="dcterms:W3CDTF">2026-07-24T00:20:21Z</dcterms:modified>
</cp:coreProperties>
</file>

<file path=docProps/custom.xml><?xml version="1.0" encoding="utf-8"?>
<Properties xmlns="http://schemas.openxmlformats.org/officeDocument/2006/custom-properties" xmlns:vt="http://schemas.openxmlformats.org/officeDocument/2006/docPropsVTypes"/>
</file>