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Medical</w:t>
      </w:r>
      <w:r>
        <w:t xml:space="preserve"> </w:t>
      </w:r>
      <w:r>
        <w:t xml:space="preserve">Solutions</w:t>
      </w:r>
      <w:r>
        <w:t xml:space="preserve"> </w:t>
      </w:r>
      <w:r>
        <w:t xml:space="preserve">-</w:t>
      </w:r>
      <w:r>
        <w:t xml:space="preserve"> </w:t>
      </w:r>
      <w:r>
        <w:t xml:space="preserve">Naples</w:t>
      </w:r>
      <w:r>
        <w:t xml:space="preserve"> </w:t>
      </w:r>
      <w:r>
        <w:t xml:space="preserve">Sales</w:t>
      </w:r>
      <w:r>
        <w:t xml:space="preserve"> </w:t>
      </w:r>
      <w:r>
        <w:t xml:space="preserve">Report</w:t>
      </w:r>
    </w:p>
    <w:bookmarkStart w:id="32" w:name="X93a6d469aba725984f5e2908cc5514f3f0ae971"/>
    <w:p>
      <w:pPr>
        <w:pStyle w:val="Heading1"/>
      </w:pPr>
      <w:r>
        <w:t xml:space="preserve">SURGEON MEDICAL SOLUTIONS: ITALY NAPLES SALES REPORT Q3 2023</w:t>
      </w:r>
    </w:p>
    <w:bookmarkStart w:id="20" w:name="executive-summary"/>
    <w:p>
      <w:pPr>
        <w:pStyle w:val="Heading2"/>
      </w:pPr>
      <w:r>
        <w:t xml:space="preserve">Executive Summary</w:t>
      </w:r>
    </w:p>
    <w:p>
      <w:pPr>
        <w:pStyle w:val="FirstParagraph"/>
      </w:pPr>
      <w:r>
        <w:t xml:space="preserve">This comprehensive Sales Report details the operational performance of Surgeon Medical Solutions (SMS) in the Naples metropolitan region of Italy during the third quarter of 2023. As a leading provider of advanced surgical instrumentation and minimally invasive technology, SMS has strategically positioned itself within the rapidly evolving healthcare landscape of Southern Italy. This report confirms a significant 18% year-over-year growth in sales volume across key hospital networks in Naples, reinforcing our market leadership and commitment to excellence in surgical care delivery. The Naples region remains a critical strategic hub for SMS operations due to its status as Italy's third-largest city with a population exceeding 3 million people and over 40 major healthcare facilities.</w:t>
      </w:r>
    </w:p>
    <w:bookmarkEnd w:id="20"/>
    <w:bookmarkStart w:id="21" w:name="X8073d43ec0afb0f4f31b74cc5d1ed5c6d239424"/>
    <w:p>
      <w:pPr>
        <w:pStyle w:val="Heading2"/>
      </w:pPr>
      <w:r>
        <w:t xml:space="preserve">Market Context: Italy Naples Healthcare Environment</w:t>
      </w:r>
    </w:p>
    <w:p>
      <w:pPr>
        <w:pStyle w:val="FirstParagraph"/>
      </w:pPr>
      <w:r>
        <w:t xml:space="preserve">The Italian healthcare system, particularly in Naples, faces unique challenges including aging demographics (with over 25% of the population aged 65+), high demand for specialized surgical services, and increasing pressure on public hospital resources. The region's healthcare infrastructure includes renowned institutions like Ospedale Cardinale Goffredo da Montefeltro and Città della Salute e della Scienza di Torino (with significant Naples operations). SMS has capitalized on this environment by aligning its product portfolio with the region's most critical surgical needs: oncological procedures, vascular interventions, and orthopedic reconstruction. Our sales strategy in Italy Naples specifically targets public hospitals under the National Health Service (SSN) and high-demand private facilities such as Humanitas Mater Dei and San Paolo.</w:t>
      </w:r>
    </w:p>
    <w:bookmarkEnd w:id="21"/>
    <w:bookmarkStart w:id="22" w:name="Xa302aafc954bbe4b9e82651f91568e1c4192d05"/>
    <w:p>
      <w:pPr>
        <w:pStyle w:val="Heading2"/>
      </w:pPr>
      <w:r>
        <w:t xml:space="preserve">Sales Performance Analysis: Surgeon Product Line</w:t>
      </w:r>
    </w:p>
    <w:p>
      <w:pPr>
        <w:pStyle w:val="FirstParagraph"/>
      </w:pPr>
      <w:r>
        <w:t xml:space="preserve">The core of SMS's success in Naples stems from our flagship product line, branded "Surgeon" – a suite of precision surgical instruments developed with Italian medical experts. This includes the revolutionary "Surgeon-XT" robotic-assisted laparoscopic system and the "Surgeon-Elite" disposable endoscopic kits. During Q3 2023:</w:t>
      </w:r>
    </w:p>
    <w:p>
      <w:pPr>
        <w:numPr>
          <w:ilvl w:val="0"/>
          <w:numId w:val="1001"/>
        </w:numPr>
        <w:pStyle w:val="Compact"/>
      </w:pPr>
      <w:r>
        <w:rPr>
          <w:bCs/>
          <w:b/>
        </w:rPr>
        <w:t xml:space="preserve">Revenue Growth:</w:t>
      </w:r>
      <w:r>
        <w:t xml:space="preserve"> </w:t>
      </w:r>
      <w:r>
        <w:t xml:space="preserve">€1.87 million (up 24% from Q3 2022), driven by a 45% increase in system installations at Naples public hospitals.</w:t>
      </w:r>
    </w:p>
    <w:p>
      <w:pPr>
        <w:numPr>
          <w:ilvl w:val="0"/>
          <w:numId w:val="1001"/>
        </w:numPr>
        <w:pStyle w:val="Compact"/>
      </w:pPr>
      <w:r>
        <w:rPr>
          <w:bCs/>
          <w:b/>
        </w:rPr>
        <w:t xml:space="preserve">Key Accounts:</w:t>
      </w:r>
      <w:r>
        <w:t xml:space="preserve"> </w:t>
      </w:r>
      <w:r>
        <w:t xml:space="preserve">Successful contracts secured with the Naples Municipal Health Authority for 15+ new "Surgeon" systems across major teaching hospitals, including Ospedale Sant'Anna and Ospedale San Giovanni di Dio.</w:t>
      </w:r>
    </w:p>
    <w:p>
      <w:pPr>
        <w:numPr>
          <w:ilvl w:val="0"/>
          <w:numId w:val="1001"/>
        </w:numPr>
        <w:pStyle w:val="Compact"/>
      </w:pPr>
      <w:r>
        <w:rPr>
          <w:bCs/>
          <w:b/>
        </w:rPr>
        <w:t xml:space="preserve">Product Adoption:</w:t>
      </w:r>
      <w:r>
        <w:t xml:space="preserve"> </w:t>
      </w:r>
      <w:r>
        <w:t xml:space="preserve">The "Surgeon-Elite" disposable kits achieved a 92% repeat order rate among Naples-based surgeons, with adoption rates exceeding industry averages by 37%.</w:t>
      </w:r>
    </w:p>
    <w:p>
      <w:pPr>
        <w:numPr>
          <w:ilvl w:val="0"/>
          <w:numId w:val="1001"/>
        </w:numPr>
        <w:pStyle w:val="Compact"/>
      </w:pPr>
      <w:r>
        <w:rPr>
          <w:bCs/>
          <w:b/>
        </w:rPr>
        <w:t xml:space="preserve">Market Share:</w:t>
      </w:r>
      <w:r>
        <w:t xml:space="preserve"> </w:t>
      </w:r>
      <w:r>
        <w:t xml:space="preserve">SMS now holds 38% market share in advanced surgical instrumentation within the Naples healthcare network, up from 29% in Q3 2022.</w:t>
      </w:r>
    </w:p>
    <w:bookmarkEnd w:id="22"/>
    <w:bookmarkStart w:id="26" w:name="X2e0c2659a813fec6b36eae8c3fec6bdd8effc24"/>
    <w:p>
      <w:pPr>
        <w:pStyle w:val="Heading2"/>
      </w:pPr>
      <w:r>
        <w:t xml:space="preserve">Strategic Initiatives Driving Surgeon Sales Success</w:t>
      </w:r>
    </w:p>
    <w:p>
      <w:pPr>
        <w:pStyle w:val="FirstParagraph"/>
      </w:pPr>
      <w:r>
        <w:t xml:space="preserve">SMS's Naples sales performance reflects deliberate strategic investments aligned with regional healthcare priorities:</w:t>
      </w:r>
    </w:p>
    <w:bookmarkStart w:id="23" w:name="localized-technical-training-programs"/>
    <w:p>
      <w:pPr>
        <w:pStyle w:val="Heading3"/>
      </w:pPr>
      <w:r>
        <w:t xml:space="preserve">Localized Technical Training Programs</w:t>
      </w:r>
    </w:p>
    <w:p>
      <w:pPr>
        <w:pStyle w:val="FirstParagraph"/>
      </w:pPr>
      <w:r>
        <w:t xml:space="preserve">We established the "Surgeon Academy" in Naples, providing hands-on training for 147 surgeons across 12 hospitals during Q3. This initiative directly addressed the critical need for skill development highlighted by regional medical councils. The program has reduced implementation timeframes by 60% and increased surgeon satisfaction scores to 95%, directly contributing to higher product adoption rates.</w:t>
      </w:r>
    </w:p>
    <w:bookmarkEnd w:id="23"/>
    <w:bookmarkStart w:id="24" w:name="Xe55e0f0ee1d1d9ea23b113ab8bc8cdb34b9c57c"/>
    <w:p>
      <w:pPr>
        <w:pStyle w:val="Heading3"/>
      </w:pPr>
      <w:r>
        <w:t xml:space="preserve">Compliance with Italian Healthcare Regulations</w:t>
      </w:r>
    </w:p>
    <w:p>
      <w:pPr>
        <w:pStyle w:val="FirstParagraph"/>
      </w:pPr>
      <w:r>
        <w:t xml:space="preserve">Our Naples team maintains rigorous adherence to Italy's National Transplant Centre (CNT) guidelines and the European Medical Device Regulation (MDR 2017/745). All "Surgeon" products received CE marking in Q1 2023, with full documentation certified by Italian Notified Body BSI Italia. This regulatory alignment has been instrumental in securing contracts within public hospital systems where compliance is non-negotiable.</w:t>
      </w:r>
    </w:p>
    <w:bookmarkEnd w:id="24"/>
    <w:bookmarkStart w:id="25" w:name="Xc74414c413d8c95de37ac72bab431f6002e212b"/>
    <w:p>
      <w:pPr>
        <w:pStyle w:val="Heading3"/>
      </w:pPr>
      <w:r>
        <w:t xml:space="preserve">Partnerships with Regional Health Authorities</w:t>
      </w:r>
    </w:p>
    <w:p>
      <w:pPr>
        <w:pStyle w:val="FirstParagraph"/>
      </w:pPr>
      <w:r>
        <w:t xml:space="preserve">Strategic collaboration with the Campania Region's Department of Health has enabled SMS to participate in the "Smart Hospitals 2025" initiative. This partnership provided preferential access for our "Surgeon-XT" systems in 7 public hospitals, representing a €580,000 contract win directly tied to regional healthcare modernization goals.</w:t>
      </w:r>
    </w:p>
    <w:bookmarkEnd w:id="25"/>
    <w:bookmarkEnd w:id="26"/>
    <w:bookmarkStart w:id="27" w:name="customer-feedback-surgeon-satisfaction"/>
    <w:p>
      <w:pPr>
        <w:pStyle w:val="Heading2"/>
      </w:pPr>
      <w:r>
        <w:t xml:space="preserve">Customer Feedback &amp; Surgeon Satisfaction</w:t>
      </w:r>
    </w:p>
    <w:p>
      <w:pPr>
        <w:pStyle w:val="FirstParagraph"/>
      </w:pPr>
      <w:r>
        <w:t xml:space="preserve">Direct feedback from surgeons at Naples' premier institutions validates our product strategy. Dr. Elena Rossi, Head of Minimally Invasive Surgery at Ospedale San Giovanni di Dio, stated: "The 'Surgeon-XT' system has reduced average procedure times by 27% in our colorectal surgery unit while improving visual clarity – critical advantages in Naples where operating room throughput is a constant challenge." A region-wide surgeon satisfaction survey conducted by SMS showed 91% of respondents rated the "Surgeon" platform superior to competing technologies for precision and workflow integration.</w:t>
      </w:r>
    </w:p>
    <w:bookmarkEnd w:id="27"/>
    <w:bookmarkStart w:id="28" w:name="competitive-landscape-analysis"/>
    <w:p>
      <w:pPr>
        <w:pStyle w:val="Heading2"/>
      </w:pPr>
      <w:r>
        <w:t xml:space="preserve">Competitive Landscape Analysis</w:t>
      </w:r>
    </w:p>
    <w:p>
      <w:pPr>
        <w:pStyle w:val="FirstParagraph"/>
      </w:pPr>
      <w:r>
        <w:t xml:space="preserve">The Italian surgical instrument market in Naples is highly competitive, with key players including Medtronic (Ireland) and Olympus (Japan). However, SMS has differentiated through:</w:t>
      </w:r>
    </w:p>
    <w:p>
      <w:pPr>
        <w:numPr>
          <w:ilvl w:val="0"/>
          <w:numId w:val="1002"/>
        </w:numPr>
        <w:pStyle w:val="Compact"/>
      </w:pPr>
      <w:r>
        <w:rPr>
          <w:bCs/>
          <w:b/>
        </w:rPr>
        <w:t xml:space="preserve">Italian Medical Expertise:</w:t>
      </w:r>
      <w:r>
        <w:t xml:space="preserve"> </w:t>
      </w:r>
      <w:r>
        <w:t xml:space="preserve">Our Naples-based R&amp;D team collaborates directly with the University of Naples Federico II on product development.</w:t>
      </w:r>
    </w:p>
    <w:p>
      <w:pPr>
        <w:numPr>
          <w:ilvl w:val="0"/>
          <w:numId w:val="1002"/>
        </w:numPr>
        <w:pStyle w:val="Compact"/>
      </w:pPr>
      <w:r>
        <w:rPr>
          <w:bCs/>
          <w:b/>
        </w:rPr>
        <w:t xml:space="preserve">Supply Chain Resilience:</w:t>
      </w:r>
      <w:r>
        <w:t xml:space="preserve"> </w:t>
      </w:r>
      <w:r>
        <w:t xml:space="preserve">Local assembly facility in Pozzuoli ensures 48-hour delivery for critical surgical kits across the entire Campania region, a capability competitors lack.</w:t>
      </w:r>
    </w:p>
    <w:p>
      <w:pPr>
        <w:numPr>
          <w:ilvl w:val="0"/>
          <w:numId w:val="1002"/>
        </w:numPr>
        <w:pStyle w:val="Compact"/>
      </w:pPr>
      <w:r>
        <w:rPr>
          <w:bCs/>
          <w:b/>
        </w:rPr>
        <w:t xml:space="preserve">Pricing Strategy:</w:t>
      </w:r>
      <w:r>
        <w:t xml:space="preserve"> </w:t>
      </w:r>
      <w:r>
        <w:t xml:space="preserve">Value-based pricing model that includes comprehensive training and maintenance – providing superior total cost of ownership versus competitors' transactional approaches.</w:t>
      </w:r>
    </w:p>
    <w:bookmarkEnd w:id="28"/>
    <w:bookmarkStart w:id="29" w:name="challenges-mitigation-strategies"/>
    <w:p>
      <w:pPr>
        <w:pStyle w:val="Heading2"/>
      </w:pPr>
      <w:r>
        <w:t xml:space="preserve">Challenges &amp; Mitigation Strategies</w:t>
      </w:r>
    </w:p>
    <w:p>
      <w:pPr>
        <w:pStyle w:val="FirstParagraph"/>
      </w:pPr>
      <w:r>
        <w:t xml:space="preserve">Despite strong performance, SMS encountered two key challenges in Naples during Q3:</w:t>
      </w:r>
    </w:p>
    <w:p>
      <w:pPr>
        <w:numPr>
          <w:ilvl w:val="0"/>
          <w:numId w:val="1003"/>
        </w:numPr>
        <w:pStyle w:val="Compact"/>
      </w:pPr>
      <w:r>
        <w:rPr>
          <w:bCs/>
          <w:b/>
        </w:rPr>
        <w:t xml:space="preserve">Bureaucratic Procurement Delays:</w:t>
      </w:r>
      <w:r>
        <w:t xml:space="preserve"> </w:t>
      </w:r>
      <w:r>
        <w:t xml:space="preserve">Some public hospital contracts experienced 3-4 month delays due to regional budget cycles. *Mitigation:* Implemented dedicated "Naples Contracts Team" working directly with Campania Region procurement offices, reducing average contract timeline from 180 to 90 days.</w:t>
      </w:r>
    </w:p>
    <w:p>
      <w:pPr>
        <w:numPr>
          <w:ilvl w:val="0"/>
          <w:numId w:val="1003"/>
        </w:numPr>
        <w:pStyle w:val="Compact"/>
      </w:pPr>
      <w:r>
        <w:rPr>
          <w:bCs/>
          <w:b/>
        </w:rPr>
        <w:t xml:space="preserve">Surgeon Training Demand:</w:t>
      </w:r>
      <w:r>
        <w:t xml:space="preserve"> </w:t>
      </w:r>
      <w:r>
        <w:t xml:space="preserve">High demand for "Surgeon Academy" sessions exceeded capacity by 42%. *Mitigation:* Launched virtual training modules via our SMS Connect platform, increasing training capacity by 75% without additional personnel costs.</w:t>
      </w:r>
    </w:p>
    <w:bookmarkEnd w:id="29"/>
    <w:bookmarkStart w:id="30" w:name="Xbf0209a021c8e0796a9c991c0f353eed322d203"/>
    <w:p>
      <w:pPr>
        <w:pStyle w:val="Heading2"/>
      </w:pPr>
      <w:r>
        <w:t xml:space="preserve">Forward-Looking Sales Strategy: Italy Naples Focus</w:t>
      </w:r>
    </w:p>
    <w:p>
      <w:pPr>
        <w:pStyle w:val="FirstParagraph"/>
      </w:pPr>
      <w:r>
        <w:t xml:space="preserve">Based on Q3 results, SMS is accelerating its Naples growth trajectory through three initiatives:</w:t>
      </w:r>
    </w:p>
    <w:p>
      <w:pPr>
        <w:numPr>
          <w:ilvl w:val="0"/>
          <w:numId w:val="1004"/>
        </w:numPr>
        <w:pStyle w:val="Compact"/>
      </w:pPr>
      <w:r>
        <w:rPr>
          <w:bCs/>
          <w:b/>
        </w:rPr>
        <w:t xml:space="preserve">Surgeons' Digital Hub Expansion:</w:t>
      </w:r>
      <w:r>
        <w:t xml:space="preserve"> </w:t>
      </w:r>
      <w:r>
        <w:t xml:space="preserve">Launching a dedicated Italian-language platform for virtual product demos and surgical case studies specifically tailored to Naples hospital protocols.</w:t>
      </w:r>
    </w:p>
    <w:p>
      <w:pPr>
        <w:numPr>
          <w:ilvl w:val="0"/>
          <w:numId w:val="1004"/>
        </w:numPr>
        <w:pStyle w:val="Compact"/>
      </w:pPr>
      <w:r>
        <w:rPr>
          <w:bCs/>
          <w:b/>
        </w:rPr>
        <w:t xml:space="preserve">Naples Regional Innovation Center:</w:t>
      </w:r>
      <w:r>
        <w:t xml:space="preserve"> </w:t>
      </w:r>
      <w:r>
        <w:t xml:space="preserve">Opening a €1.2 million facility in the Parco Tecnologico di Napoli to co-develop next-generation "Surgeon" products with local clinicians.</w:t>
      </w:r>
    </w:p>
    <w:p>
      <w:pPr>
        <w:numPr>
          <w:ilvl w:val="0"/>
          <w:numId w:val="1004"/>
        </w:numPr>
        <w:pStyle w:val="Compact"/>
      </w:pPr>
      <w:r>
        <w:rPr>
          <w:bCs/>
          <w:b/>
        </w:rPr>
        <w:t xml:space="preserve">Sustainability Integration:</w:t>
      </w:r>
      <w:r>
        <w:t xml:space="preserve"> </w:t>
      </w:r>
      <w:r>
        <w:t xml:space="preserve">Introducing eco-certified product packaging (aligned with Italy's 2050 Carbon Neutral target) as a differentiator for Naples' environmentally conscious healthcare institutions.</w:t>
      </w:r>
    </w:p>
    <w:bookmarkEnd w:id="30"/>
    <w:bookmarkStart w:id="31" w:name="conclusion"/>
    <w:p>
      <w:pPr>
        <w:pStyle w:val="Heading2"/>
      </w:pPr>
      <w:r>
        <w:t xml:space="preserve">Conclusion</w:t>
      </w:r>
    </w:p>
    <w:p>
      <w:pPr>
        <w:pStyle w:val="FirstParagraph"/>
      </w:pPr>
      <w:r>
        <w:t xml:space="preserve">The Q3 2023 Sales Report confirms Surgeon Medical Solutions has established itself as a transformative force in Naples' surgical care ecosystem. Our strategic focus on genuine clinical value – not merely product sales – has yielded exceptional growth while addressing critical regional healthcare challenges. The "Surgeon" brand is no longer just a product line; it represents an integrated solution that empowers Naples' surgical teams to deliver superior patient outcomes within Italy's complex healthcare framework. With the Campania Region prioritizing surgical innovation through its 2023-2025 Digital Health Plan, SMS is poised for sustained growth, targeting 45% market share in Naples by Q1 2025. This report underscores our unwavering commitment to excellence in surgical solutions specifically designed for the unique demands of Italy Naples.</w:t>
      </w:r>
    </w:p>
    <w:p>
      <w:pPr>
        <w:pStyle w:val="BodyText"/>
      </w:pPr>
      <w:r>
        <w:rPr>
          <w:iCs/>
          <w:i/>
        </w:rPr>
        <w:t xml:space="preserve">Sales Report Prepared By: Surgeon Medical Solutions Regional Sales Leadership Team | Naples, Italy | October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Medical Solutions - Naples Sales Report</dc:title>
  <dc:creator/>
  <dc:language>en</dc:language>
  <cp:keywords/>
  <dcterms:created xsi:type="dcterms:W3CDTF">2026-07-23T10:06:02Z</dcterms:created>
  <dcterms:modified xsi:type="dcterms:W3CDTF">2026-07-23T10:06:02Z</dcterms:modified>
</cp:coreProperties>
</file>

<file path=docProps/custom.xml><?xml version="1.0" encoding="utf-8"?>
<Properties xmlns="http://schemas.openxmlformats.org/officeDocument/2006/custom-properties" xmlns:vt="http://schemas.openxmlformats.org/officeDocument/2006/docPropsVTypes"/>
</file>