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9" w:name="Xe555869187f0481c54649e66c05411c19a3d1f4"/>
    <w:p>
      <w:pPr>
        <w:pStyle w:val="Heading1"/>
      </w:pPr>
      <w:r>
        <w:t xml:space="preserve">OFFICIAL SALES REPORT: SURGEON PRODUCT PERFORMANCE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Africa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exceptional market performance of our flagship surgical solution, the "Surgeon" system, across Nigeria's most dynamic economic hub—Lagos. The Surgeon platform has achieved unprecedented traction in Lagos healthcare facilities, establishing itself as the preferred advanced surgical technology solution for high-volume medical centers. This report confirms a 142% year-over-year sales growth in Nigeria Lagos alone, with revenue surpassing $1.85 million during Q3 2023. The Surgeon product's dominance is reshaping surgical care delivery across Lagos, positioning our company as the undisputed leader in precision medical technology for Nigeria's premier healthcare market.</w:t>
      </w:r>
    </w:p>
    <w:bookmarkEnd w:id="20"/>
    <w:bookmarkStart w:id="21" w:name="X9a93737deb8fb2d612daa281051944c2b28efed"/>
    <w:p>
      <w:pPr>
        <w:pStyle w:val="Heading2"/>
      </w:pPr>
      <w:r>
        <w:t xml:space="preserve">II. Market Context: Nigeria Lagos Healthcare Landscape</w:t>
      </w:r>
    </w:p>
    <w:p>
      <w:pPr>
        <w:pStyle w:val="FirstParagraph"/>
      </w:pPr>
      <w:r>
        <w:t xml:space="preserve">Lagos State represents 18% of Nigeria's total GDP and houses 35% of the nation's tertiary healthcare facilities. With over 20 million residents, Lagos operates as a critical microcosm for national healthcare trends. The state government's recent "Lagos Health Transformation Initiative" prioritized modernizing surgical infrastructure, creating ideal conditions for advanced solutions like Surgeon to thrive. Unlike stagnant markets in other Nigerian regions, Lagos demonstrates explosive demand for technology-driven surgical excellence—a fact our Q3 data confirms beyond doubt.</w:t>
      </w:r>
    </w:p>
    <w:bookmarkEnd w:id="21"/>
    <w:bookmarkStart w:id="22" w:name="X4d15aa72c344141cf893dc4cd2fae90ab39b18e"/>
    <w:p>
      <w:pPr>
        <w:pStyle w:val="Heading2"/>
      </w:pPr>
      <w:r>
        <w:t xml:space="preserve">III. Surgeon Product Performance: Lagos-Specific Breakdown</w:t>
      </w:r>
    </w:p>
    <w:p>
      <w:pPr>
        <w:pStyle w:val="FirstParagraph"/>
      </w:pPr>
      <w:r>
        <w:rPr>
          <w:bCs/>
          <w:b/>
        </w:rPr>
        <w:t xml:space="preserve">A. Sales Volume &amp; Revenue:</w:t>
      </w:r>
    </w:p>
    <w:p>
      <w:pPr>
        <w:numPr>
          <w:ilvl w:val="0"/>
          <w:numId w:val="1001"/>
        </w:numPr>
        <w:pStyle w:val="Compact"/>
      </w:pPr>
      <w:r>
        <w:t xml:space="preserve">Q3 2023 Sales: 78 units deployed across Lagos (vs. 31 in Q3 2022)</w:t>
      </w:r>
    </w:p>
    <w:p>
      <w:pPr>
        <w:numPr>
          <w:ilvl w:val="0"/>
          <w:numId w:val="1001"/>
        </w:numPr>
        <w:pStyle w:val="Compact"/>
      </w:pPr>
      <w:r>
        <w:t xml:space="preserve">Revenue Generated: $1,854,600 (48% increase from Q2)</w:t>
      </w:r>
    </w:p>
    <w:p>
      <w:pPr>
        <w:numPr>
          <w:ilvl w:val="0"/>
          <w:numId w:val="1001"/>
        </w:numPr>
        <w:pStyle w:val="Compact"/>
      </w:pPr>
      <w:r>
        <w:t xml:space="preserve">Customer Acquisition Cost: Reduced to $9,500 per unit (industry average: $14,800)</w:t>
      </w:r>
    </w:p>
    <w:p>
      <w:pPr>
        <w:pStyle w:val="FirstParagraph"/>
      </w:pPr>
      <w:r>
        <w:rPr>
          <w:bCs/>
          <w:b/>
        </w:rPr>
        <w:t xml:space="preserve">B. Key Lagos Market Segments:</w:t>
      </w:r>
    </w:p>
    <w:p>
      <w:pPr>
        <w:pStyle w:val="BodyText"/>
      </w:pPr>
      <w:r>
        <w:t xml:space="preserve">Segment</w:t>
      </w:r>
    </w:p>
    <w:p>
      <w:pPr>
        <w:pStyle w:val="BodyText"/>
      </w:pPr>
      <w:r>
        <w:t xml:space="preserve">Units Sold (Q3)</w:t>
      </w:r>
    </w:p>
    <w:p>
      <w:pPr>
        <w:pStyle w:val="BodyText"/>
      </w:pPr>
      <w:r>
        <w:t xml:space="preserve">Market Share</w:t>
      </w:r>
    </w:p>
    <w:p>
      <w:pPr>
        <w:pStyle w:val="BodyText"/>
      </w:pPr>
      <w:r>
        <w:t xml:space="preserve">Growth vs. Q2 2023</w:t>
      </w:r>
    </w:p>
    <w:p>
      <w:pPr>
        <w:pStyle w:val="BodyText"/>
      </w:pPr>
      <w:r>
        <w:t xml:space="preserve">Lagos University Teaching Hospital (LUTH)</w:t>
      </w:r>
    </w:p>
    <w:p>
      <w:pPr>
        <w:pStyle w:val="BodyText"/>
      </w:pPr>
      <w:r>
        <w:t xml:space="preserve">14</w:t>
      </w:r>
    </w:p>
    <w:p>
      <w:pPr>
        <w:pStyle w:val="BodyText"/>
      </w:pPr>
      <w:r>
        <w:t xml:space="preserve">18%</w:t>
      </w:r>
    </w:p>
    <w:p>
      <w:pPr>
        <w:pStyle w:val="BodyText"/>
      </w:pPr>
      <w:r>
        <w:t xml:space="preserve">+37%</w:t>
      </w:r>
    </w:p>
    <w:p>
      <w:pPr>
        <w:pStyle w:val="BodyText"/>
      </w:pPr>
      <w:r>
        <w:t xml:space="preserve">Private Surgical Chains (e.g., Reddington, Life Healthcare)</w:t>
      </w:r>
    </w:p>
    <w:p>
      <w:pPr>
        <w:pStyle w:val="BodyText"/>
      </w:pPr>
      <w:r>
        <w:t xml:space="preserve">29</w:t>
      </w:r>
    </w:p>
    <w:p>
      <w:pPr>
        <w:pStyle w:val="BodyText"/>
      </w:pPr>
      <w:r>
        <w:t xml:space="preserve">&lt;</w:t>
      </w:r>
    </w:p>
    <w:p>
      <w:pPr>
        <w:pStyle w:val="BodyText"/>
      </w:pPr>
      <w:r>
        <w:t xml:space="preserve">37%</w:t>
      </w:r>
    </w:p>
    <w:p>
      <w:pPr>
        <w:pStyle w:val="BodyText"/>
      </w:pPr>
      <w:r>
        <w:t xml:space="preserve">&lt;</w:t>
      </w:r>
    </w:p>
    <w:p>
      <w:pPr>
        <w:pStyle w:val="BodyText"/>
      </w:pPr>
      <w:r>
        <w:t xml:space="preserve">+52%</w:t>
      </w:r>
    </w:p>
    <w:p>
      <w:pPr>
        <w:pStyle w:val="BodyText"/>
      </w:pPr>
      <w:r>
        <w:t xml:space="preserve">Lagos State Government Hospitals</w:t>
      </w:r>
    </w:p>
    <w:p>
      <w:pPr>
        <w:pStyle w:val="BodyText"/>
      </w:pPr>
      <w:r>
        <w:t xml:space="preserve">18</w:t>
      </w:r>
    </w:p>
    <w:p>
      <w:pPr>
        <w:pStyle w:val="BodyText"/>
      </w:pPr>
      <w:r>
        <w:t xml:space="preserve">Nigeria Lagos Impact Score:</w:t>
      </w:r>
    </w:p>
    <w:p>
      <w:pPr>
        <w:pStyle w:val="BodyText"/>
      </w:pPr>
      <w:r>
        <w:t xml:space="preserve">9.6/10</w:t>
      </w:r>
    </w:p>
    <w:bookmarkEnd w:id="22"/>
    <w:bookmarkStart w:id="23" w:name="Xee49a2e649713f016f53942e389be19ecd68822"/>
    <w:p>
      <w:pPr>
        <w:pStyle w:val="Heading2"/>
      </w:pPr>
      <w:r>
        <w:t xml:space="preserve">IV. Why Surgeon Dominates Nigeria Lagos Market</w:t>
      </w:r>
    </w:p>
    <w:p>
      <w:pPr>
        <w:pStyle w:val="FirstParagraph"/>
      </w:pPr>
      <w:r>
        <w:t xml:space="preserve">The Surgeon solution's success in Nigeria Lagos stems from its hyper-adaptation to local operational realities:</w:t>
      </w:r>
    </w:p>
    <w:p>
      <w:pPr>
        <w:numPr>
          <w:ilvl w:val="0"/>
          <w:numId w:val="1002"/>
        </w:numPr>
        <w:pStyle w:val="Compact"/>
      </w:pPr>
      <w:r>
        <w:rPr>
          <w:bCs/>
          <w:b/>
        </w:rPr>
        <w:t xml:space="preserve">Power Resilience Integration:</w:t>
      </w:r>
      <w:r>
        <w:t xml:space="preserve"> </w:t>
      </w:r>
      <w:r>
        <w:t xml:space="preserve">Surgeon's patented battery backup system (72-hour runtime) solves Lagos' chronic power instability—critical for the 18% of facilities reporting daily grid outages.</w:t>
      </w:r>
    </w:p>
    <w:p>
      <w:pPr>
        <w:numPr>
          <w:ilvl w:val="0"/>
          <w:numId w:val="1002"/>
        </w:numPr>
        <w:pStyle w:val="Compact"/>
      </w:pPr>
      <w:r>
        <w:rPr>
          <w:bCs/>
          <w:b/>
        </w:rPr>
        <w:t xml:space="preserve">Local Language Interface:</w:t>
      </w:r>
      <w:r>
        <w:t xml:space="preserve"> </w:t>
      </w:r>
      <w:r>
        <w:t xml:space="preserve">Full Yoruba/English surgical navigation interface increased adoption by 63% in state hospitals where English is a second language.</w:t>
      </w:r>
    </w:p>
    <w:p>
      <w:pPr>
        <w:numPr>
          <w:ilvl w:val="0"/>
          <w:numId w:val="1002"/>
        </w:numPr>
        <w:pStyle w:val="Compact"/>
      </w:pPr>
      <w:r>
        <w:rPr>
          <w:bCs/>
          <w:b/>
        </w:rPr>
        <w:t xml:space="preserve">Lagos-Specific Training Model:</w:t>
      </w:r>
      <w:r>
        <w:t xml:space="preserve"> </w:t>
      </w:r>
      <w:r>
        <w:t xml:space="preserve">Our mobile training units (staffed by Nigerian surgeons) reduced onboarding time by 70% versus competitors' standard protocols.</w:t>
      </w:r>
    </w:p>
    <w:p>
      <w:pPr>
        <w:numPr>
          <w:ilvl w:val="0"/>
          <w:numId w:val="1002"/>
        </w:numPr>
        <w:pStyle w:val="Compact"/>
      </w:pPr>
      <w:r>
        <w:rPr>
          <w:bCs/>
          <w:b/>
        </w:rPr>
        <w:t xml:space="preserve">Cost-Effectiveness:</w:t>
      </w:r>
      <w:r>
        <w:t xml:space="preserve"> </w:t>
      </w:r>
      <w:r>
        <w:t xml:space="preserve">Surgeon's 30% lower maintenance cost over 5 years directly addresses Lagos hospital CFOs' budget constraints.</w:t>
      </w:r>
    </w:p>
    <w:bookmarkEnd w:id="23"/>
    <w:bookmarkStart w:id="24" w:name="Xa2e42c2515e093541d1cff1091ab466c03ea1d7"/>
    <w:p>
      <w:pPr>
        <w:pStyle w:val="Heading2"/>
      </w:pPr>
      <w:r>
        <w:t xml:space="preserve">V. Nigeria Lagos Market Trends Driving Surgeon Adoption</w:t>
      </w:r>
    </w:p>
    <w:p>
      <w:pPr>
        <w:pStyle w:val="FirstParagraph"/>
      </w:pPr>
      <w:r>
        <w:t xml:space="preserve">Lagos continues to set the pace for medical technology adoption across Nigeria. Three key trends are accelerating Surgeon's market penetration:</w:t>
      </w:r>
    </w:p>
    <w:p>
      <w:pPr>
        <w:numPr>
          <w:ilvl w:val="0"/>
          <w:numId w:val="1003"/>
        </w:numPr>
        <w:pStyle w:val="Compact"/>
      </w:pPr>
      <w:r>
        <w:rPr>
          <w:bCs/>
          <w:b/>
        </w:rPr>
        <w:t xml:space="preserve">Government Digitization Push:</w:t>
      </w:r>
      <w:r>
        <w:t xml:space="preserve"> </w:t>
      </w:r>
      <w:r>
        <w:t xml:space="preserve">Lagos State's new Health Tech Policy (June 2023) mandates AI-assisted surgical systems in all public hospitals by 2025, creating a $6.2M pipeline for Surgeon.</w:t>
      </w:r>
    </w:p>
    <w:p>
      <w:pPr>
        <w:numPr>
          <w:ilvl w:val="0"/>
          <w:numId w:val="1003"/>
        </w:numPr>
        <w:pStyle w:val="Compact"/>
      </w:pPr>
      <w:r>
        <w:rPr>
          <w:bCs/>
          <w:b/>
        </w:rPr>
        <w:t xml:space="preserve">Rising Private Healthcare Demand:</w:t>
      </w:r>
      <w:r>
        <w:t xml:space="preserve"> </w:t>
      </w:r>
      <w:r>
        <w:t xml:space="preserve">With Lagos' middle class growing at 7.8% annually, private surgical volumes increased by 41%—directly fueling Surgeon sales in premium facilities.</w:t>
      </w:r>
    </w:p>
    <w:p>
      <w:pPr>
        <w:numPr>
          <w:ilvl w:val="0"/>
          <w:numId w:val="1003"/>
        </w:numPr>
        <w:pStyle w:val="Compact"/>
      </w:pPr>
      <w:r>
        <w:rPr>
          <w:bCs/>
          <w:b/>
        </w:rPr>
        <w:t xml:space="preserve">Local Manufacturing Partnerships:</w:t>
      </w:r>
      <w:r>
        <w:t xml:space="preserve"> </w:t>
      </w:r>
      <w:r>
        <w:t xml:space="preserve">Our new assembly plant in Ikeja Industrial Park (operational Q2 2023) reduced lead times from 16 to 8 weeks, making Surgeon the fastest-deployable surgical solution in Nigeria Lagos.</w:t>
      </w:r>
    </w:p>
    <w:bookmarkEnd w:id="24"/>
    <w:bookmarkStart w:id="25" w:name="vi.-challenges-strategic-response"/>
    <w:p>
      <w:pPr>
        <w:pStyle w:val="Heading2"/>
      </w:pPr>
      <w:r>
        <w:t xml:space="preserve">VI. Challenges &amp; Strategic Response</w:t>
      </w:r>
    </w:p>
    <w:p>
      <w:pPr>
        <w:pStyle w:val="FirstParagraph"/>
      </w:pPr>
      <w:r>
        <w:t xml:space="preserve">While growth is robust, two challenges require immediate attention in Nigeria Lagos:</w:t>
      </w:r>
    </w:p>
    <w:p>
      <w:pPr>
        <w:numPr>
          <w:ilvl w:val="0"/>
          <w:numId w:val="1004"/>
        </w:numPr>
        <w:pStyle w:val="Compact"/>
      </w:pPr>
      <w:r>
        <w:rPr>
          <w:bCs/>
          <w:b/>
        </w:rPr>
        <w:t xml:space="preserve">Logistics in Lagos Traffic:</w:t>
      </w:r>
      <w:r>
        <w:t xml:space="preserve"> </w:t>
      </w:r>
      <w:r>
        <w:t xml:space="preserve">30% of delayed installations occur due to traffic congestion between Ikeja and major hospitals. *Response:* Partnered with Lagos State Transport Authority for dedicated medical supply corridors (effective October 2023).</w:t>
      </w:r>
    </w:p>
    <w:p>
      <w:pPr>
        <w:numPr>
          <w:ilvl w:val="0"/>
          <w:numId w:val="1004"/>
        </w:numPr>
        <w:pStyle w:val="Compact"/>
      </w:pPr>
      <w:r>
        <w:rPr>
          <w:bCs/>
          <w:b/>
        </w:rPr>
        <w:t xml:space="preserve">Competitor Price Pressure:</w:t>
      </w:r>
      <w:r>
        <w:t xml:space="preserve"> </w:t>
      </w:r>
      <w:r>
        <w:t xml:space="preserve">Local manufacturers offer $75,000 alternatives to Surgeon's $115,000 base price. *Response:* Launched "Surgeon Plus" financing plan with 18-month zero-interest payments—reducing effective cost by 32%.</w:t>
      </w:r>
    </w:p>
    <w:bookmarkEnd w:id="25"/>
    <w:bookmarkStart w:id="26" w:name="X99140eaffc9e6b0662523aef59995edea11eda0"/>
    <w:p>
      <w:pPr>
        <w:pStyle w:val="Heading2"/>
      </w:pPr>
      <w:r>
        <w:t xml:space="preserve">VII. Future Outlook: Nigeria Lagos Expansion Strategy</w:t>
      </w:r>
    </w:p>
    <w:p>
      <w:pPr>
        <w:pStyle w:val="FirstParagraph"/>
      </w:pPr>
      <w:r>
        <w:t xml:space="preserve">The Surgeon momentum in Lagos creates a powerful catalyst for nationwide expansion. Our Q4 strategy focuses on leveraging Lagos' success as a blueprint for Nigeria:</w:t>
      </w:r>
    </w:p>
    <w:p>
      <w:pPr>
        <w:numPr>
          <w:ilvl w:val="0"/>
          <w:numId w:val="1005"/>
        </w:numPr>
        <w:pStyle w:val="Compact"/>
      </w:pPr>
      <w:r>
        <w:rPr>
          <w:bCs/>
          <w:b/>
        </w:rPr>
        <w:t xml:space="preserve">Target 15 new hospitals</w:t>
      </w:r>
      <w:r>
        <w:t xml:space="preserve"> </w:t>
      </w:r>
      <w:r>
        <w:t xml:space="preserve">in Ibadan, Abuja, and Port Harcourt by December 2023 using Lagos' proven sales playbook.</w:t>
      </w:r>
    </w:p>
    <w:p>
      <w:pPr>
        <w:numPr>
          <w:ilvl w:val="0"/>
          <w:numId w:val="1005"/>
        </w:numPr>
        <w:pStyle w:val="Compact"/>
      </w:pPr>
      <w:r>
        <w:rPr>
          <w:bCs/>
          <w:b/>
        </w:rPr>
        <w:t xml:space="preserve">Lagos Surgeon Ambassador Program:</w:t>
      </w:r>
      <w:r>
        <w:t xml:space="preserve"> </w:t>
      </w:r>
      <w:r>
        <w:t xml:space="preserve">Training 50 local surgeons as product advocates to accelerate organic referrals across Nigeria.</w:t>
      </w:r>
    </w:p>
    <w:p>
      <w:pPr>
        <w:numPr>
          <w:ilvl w:val="0"/>
          <w:numId w:val="1005"/>
        </w:numPr>
        <w:pStyle w:val="Compact"/>
      </w:pPr>
      <w:r>
        <w:rPr>
          <w:bCs/>
          <w:b/>
        </w:rPr>
        <w:t xml:space="preserve">Government Partnership Development:</w:t>
      </w:r>
      <w:r>
        <w:t xml:space="preserve"> </w:t>
      </w:r>
      <w:r>
        <w:t xml:space="preserve">Finalizing MoU with Lagos State Ministry of Health for Surgeon deployment in all 28 new community surgical centers planned for 2024.</w:t>
      </w:r>
    </w:p>
    <w:bookmarkEnd w:id="26"/>
    <w:bookmarkStart w:id="28" w:name="X29bd4f991d944bf27626d1156da1ba9eb31b5cc"/>
    <w:p>
      <w:pPr>
        <w:pStyle w:val="Heading2"/>
      </w:pPr>
      <w:r>
        <w:t xml:space="preserve">VIII. Conclusion &amp; Critical Success Factors</w:t>
      </w:r>
    </w:p>
    <w:p>
      <w:pPr>
        <w:pStyle w:val="FirstParagraph"/>
      </w:pPr>
      <w:r>
        <w:t xml:space="preserve">The Nigeria Lagos market has unequivocally validated the Surgeon platform as the definitive surgical technology solution for Africa's most complex healthcare ecosystem. This Sales Report confirms that Surgeon isn't merely selling in Lagos—it is becoming synonymous with advanced surgical care in Nigeria's commercial capital. The 142% YoY growth demonstrates not just market fit, but a fundamental shift toward technology-driven precision surgery across the entire Lagos healthcare landscape.</w:t>
      </w:r>
    </w:p>
    <w:p>
      <w:pPr>
        <w:pStyle w:val="BodyText"/>
      </w:pPr>
      <w:r>
        <w:t xml:space="preserve">Our greatest strategic advantage lies in our deep localization—Surgeon isn't imported to Nigeria Lagos; it was engineered for the unique demands of Lagos' hospitals. As we move into 2024, every new Surgeon installation in Nigeria represents a step toward establishing Africa's most advanced surgical care standard. The Surgeon success story in Nigeria Lagos is not an anomaly—it is the blueprint for medical technology dominance across West Africa.</w:t>
      </w:r>
    </w:p>
    <w:p>
      <w:pPr>
        <w:pStyle w:val="BodyText"/>
      </w:pPr>
      <w:r>
        <w:rPr>
          <w:bCs/>
          <w:b/>
        </w:rPr>
        <w:t xml:space="preserve">Final Assessment:</w:t>
      </w:r>
      <w:r>
        <w:t xml:space="preserve"> </w:t>
      </w:r>
      <w:r>
        <w:t xml:space="preserve">With Lagos as our flagship market, the Surgeon product has achieved Category Leadership status in Nigeria. We project $7.3M in annual revenue from Lagos alone by Q4 2024, representing 89% of all Nigeria surgical technology sales.</w:t>
      </w:r>
    </w:p>
    <w:bookmarkStart w:id="27" w:name="prepared-by"/>
    <w:p>
      <w:pPr>
        <w:pStyle w:val="Heading3"/>
      </w:pPr>
      <w:r>
        <w:t xml:space="preserve">Prepared By:</w:t>
      </w:r>
    </w:p>
    <w:p>
      <w:pPr>
        <w:pStyle w:val="FirstParagraph"/>
      </w:pPr>
      <w:r>
        <w:t xml:space="preserve">Chiedu Okoro</w:t>
      </w:r>
      <w:r>
        <w:br/>
      </w:r>
      <w:r>
        <w:t xml:space="preserve">Regional Sales Director, West Africa</w:t>
      </w:r>
      <w:r>
        <w:br/>
      </w:r>
      <w:r>
        <w:t xml:space="preserve">MedTech Innovations Ltd.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Performance in Nigeria Lagos</dc:title>
  <dc:creator/>
  <dc:language>en</dc:language>
  <cp:keywords/>
  <dcterms:created xsi:type="dcterms:W3CDTF">2025-12-11T06:22:56Z</dcterms:created>
  <dcterms:modified xsi:type="dcterms:W3CDTF">2025-12-11T06:22:56Z</dcterms:modified>
</cp:coreProperties>
</file>

<file path=docProps/custom.xml><?xml version="1.0" encoding="utf-8"?>
<Properties xmlns="http://schemas.openxmlformats.org/officeDocument/2006/custom-properties" xmlns:vt="http://schemas.openxmlformats.org/officeDocument/2006/docPropsVTypes"/>
</file>