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Surgeon</w:t>
      </w:r>
      <w:r>
        <w:t xml:space="preserve"> </w:t>
      </w:r>
      <w:r>
        <w:t xml:space="preserve">Surgical</w:t>
      </w:r>
      <w:r>
        <w:t xml:space="preserve"> </w:t>
      </w:r>
      <w:r>
        <w:t xml:space="preserve">Instruments</w:t>
      </w:r>
      <w:r>
        <w:t xml:space="preserve"> </w:t>
      </w:r>
      <w:r>
        <w:t xml:space="preserve">in</w:t>
      </w:r>
      <w:r>
        <w:t xml:space="preserve"> </w:t>
      </w:r>
      <w:r>
        <w:t xml:space="preserve">Pakistan</w:t>
      </w:r>
      <w:r>
        <w:t xml:space="preserve"> </w:t>
      </w:r>
      <w:r>
        <w:t xml:space="preserve">Islamabad</w:t>
      </w:r>
      <w:r>
        <w:t xml:space="preserve"> </w:t>
      </w:r>
      <w:r>
        <w:t xml:space="preserve">Market</w:t>
      </w:r>
    </w:p>
    <w:bookmarkStart w:id="28" w:name="X22034d51ce2a7f29b0a96c892e7418054136804"/>
    <w:p>
      <w:pPr>
        <w:pStyle w:val="Heading1"/>
      </w:pPr>
      <w:r>
        <w:t xml:space="preserve">Official Sales Report: Surgeon Surgical Instrument Brand Performance in Pakistan Islamabad (Q1-Q3 2023)</w:t>
      </w:r>
    </w:p>
    <w:bookmarkStart w:id="20" w:name="executive-summary"/>
    <w:p>
      <w:pPr>
        <w:pStyle w:val="Heading2"/>
      </w:pPr>
      <w:r>
        <w:t xml:space="preserve">Executive Summary</w:t>
      </w:r>
    </w:p>
    <w:p>
      <w:pPr>
        <w:pStyle w:val="FirstParagraph"/>
      </w:pPr>
      <w:r>
        <w:t xml:space="preserve">This comprehensive Sales Report details the market performance of the "Surgeon" brand of premium surgical instruments across Islamabad, Pakistan's capital city and healthcare hub. Despite significant macroeconomic challenges in Pakistan, the Surgeon product line demonstrated remarkable resilience and growth in Islamabad's competitive medical equipment market. This report analyzes sales trends, customer acquisition metrics, strategic initiatives, and future opportunities specifically for the Surgeon brand within the Pakistan Islamabad healthcare ecosystem.</w:t>
      </w:r>
    </w:p>
    <w:bookmarkEnd w:id="20"/>
    <w:bookmarkStart w:id="21" w:name="X0463be32807896990369c08b24103c9d9d45534"/>
    <w:p>
      <w:pPr>
        <w:pStyle w:val="Heading2"/>
      </w:pPr>
      <w:r>
        <w:t xml:space="preserve">Market Context: Pakistan Islamabad Healthcare Landscape</w:t>
      </w:r>
    </w:p>
    <w:p>
      <w:pPr>
        <w:pStyle w:val="FirstParagraph"/>
      </w:pPr>
      <w:r>
        <w:t xml:space="preserve">Islamabad serves as the central nerve center for advanced medical care in Pakistan, hosting premier institutions like Shifa International Hospitals, Lady Reading Hospital, and multiple private surgical centers. The city's demand for high-quality surgical instruments is driven by rising public health awareness, government healthcare initiatives (e.g., Sehat Card), and increasing patient volume. However, the market faces challenges including currency volatility affecting import costs and intense competition from both local manufacturers and international brands. The Surgeon brand has strategically positioned itself as a reliable, technologically advanced solution tailored for the specific needs of surgeons practicing in Pakistan Islamabad.</w:t>
      </w:r>
    </w:p>
    <w:bookmarkEnd w:id="21"/>
    <w:bookmarkStart w:id="22" w:name="Xe2d4726422dc5ae96a139a02a5dc74a69061fb8"/>
    <w:p>
      <w:pPr>
        <w:pStyle w:val="Heading2"/>
      </w:pPr>
      <w:r>
        <w:t xml:space="preserve">Surgeon Brand Performance: Key Sales Metrics (January - September 2023)</w:t>
      </w:r>
    </w:p>
    <w:p>
      <w:pPr>
        <w:pStyle w:val="FirstParagraph"/>
      </w:pPr>
      <w:r>
        <w:t xml:space="preserve">The Surgeon sales team recorded a 18.7% year-over-year increase in revenue within Pakistan Islamabad, totaling PKR 48.5 million against PKR 40.8 million in the same period of 2022. This growth significantly outperformed the overall medical equipment market growth rate of 6.3% in Islamabad.</w:t>
      </w:r>
    </w:p>
    <w:p>
      <w:pPr>
        <w:numPr>
          <w:ilvl w:val="0"/>
          <w:numId w:val="1001"/>
        </w:numPr>
        <w:pStyle w:val="Compact"/>
      </w:pPr>
      <w:r>
        <w:rPr>
          <w:bCs/>
          <w:b/>
        </w:rPr>
        <w:t xml:space="preserve">Product Segmentation:</w:t>
      </w:r>
      <w:r>
        <w:t xml:space="preserve"> </w:t>
      </w:r>
      <w:r>
        <w:t xml:space="preserve">Advanced laparoscopic instruments (45% of revenue), precision scalpels and forceps (30%), specialized neurosurgical tools (20%), and endoscopic accessories (5%).</w:t>
      </w:r>
    </w:p>
    <w:p>
      <w:pPr>
        <w:numPr>
          <w:ilvl w:val="0"/>
          <w:numId w:val="1001"/>
        </w:numPr>
        <w:pStyle w:val="Compact"/>
      </w:pPr>
      <w:r>
        <w:rPr>
          <w:bCs/>
          <w:b/>
        </w:rPr>
        <w:t xml:space="preserve">Key Accounts:</w:t>
      </w:r>
      <w:r>
        <w:t xml:space="preserve"> </w:t>
      </w:r>
      <w:r>
        <w:t xml:space="preserve">Surgeon achieved a 22% market share among major hospitals in Islamabad, securing contracts with Shifa International Hospitals, Pakistan Institute of Medical Sciences (PIMS), and 15+ leading private surgical centers.</w:t>
      </w:r>
    </w:p>
    <w:p>
      <w:pPr>
        <w:numPr>
          <w:ilvl w:val="0"/>
          <w:numId w:val="1001"/>
        </w:numPr>
        <w:pStyle w:val="Compact"/>
      </w:pPr>
      <w:r>
        <w:rPr>
          <w:bCs/>
          <w:b/>
        </w:rPr>
        <w:t xml:space="preserve">Sales Channels:</w:t>
      </w:r>
      <w:r>
        <w:t xml:space="preserve"> </w:t>
      </w:r>
      <w:r>
        <w:t xml:space="preserve">Direct sales to hospitals (70%), medical distributors in Islamabad Capital Territory (25%), and direct-to-physician telehealth consultations for niche products (5%).</w:t>
      </w:r>
    </w:p>
    <w:p>
      <w:pPr>
        <w:numPr>
          <w:ilvl w:val="0"/>
          <w:numId w:val="1001"/>
        </w:numPr>
        <w:pStyle w:val="Compact"/>
      </w:pPr>
      <w:r>
        <w:rPr>
          <w:bCs/>
          <w:b/>
        </w:rPr>
        <w:t xml:space="preserve">Customer Acquisition:</w:t>
      </w:r>
      <w:r>
        <w:t xml:space="preserve"> </w:t>
      </w:r>
      <w:r>
        <w:t xml:space="preserve">New hospital contracts increased by 33% YoY, driven by Surgeon's focus on demonstrable cost savings through reduced instrument replacement rates.</w:t>
      </w:r>
    </w:p>
    <w:bookmarkEnd w:id="22"/>
    <w:bookmarkStart w:id="23" w:name="X3171cb73b6b69ab00dd035f5eb74b79ee7ae021"/>
    <w:p>
      <w:pPr>
        <w:pStyle w:val="Heading2"/>
      </w:pPr>
      <w:r>
        <w:t xml:space="preserve">Strategic Initiatives Driving Surgeon Success in Pakistan Islamabad</w:t>
      </w:r>
    </w:p>
    <w:p>
      <w:pPr>
        <w:pStyle w:val="FirstParagraph"/>
      </w:pPr>
      <w:r>
        <w:t xml:space="preserve">The Surgeon brand's success in Islamabad is the result of targeted strategies addressing local market dynamics:</w:t>
      </w:r>
    </w:p>
    <w:p>
      <w:pPr>
        <w:numPr>
          <w:ilvl w:val="0"/>
          <w:numId w:val="1002"/>
        </w:numPr>
        <w:pStyle w:val="Compact"/>
      </w:pPr>
      <w:r>
        <w:rPr>
          <w:bCs/>
          <w:b/>
        </w:rPr>
        <w:t xml:space="preserve">Localized Product Adaptation:</w:t>
      </w:r>
      <w:r>
        <w:t xml:space="preserve"> </w:t>
      </w:r>
      <w:r>
        <w:t xml:space="preserve">Engineering instruments with corrosion-resistant coatings specifically for Islamabad's high humidity and varying water quality, a critical factor often overlooked by competitors. This directly addressed surgeon feedback from Pakistan Islamabad hospitals.</w:t>
      </w:r>
    </w:p>
    <w:p>
      <w:pPr>
        <w:numPr>
          <w:ilvl w:val="0"/>
          <w:numId w:val="1002"/>
        </w:numPr>
        <w:pStyle w:val="Compact"/>
      </w:pPr>
      <w:r>
        <w:rPr>
          <w:bCs/>
          <w:b/>
        </w:rPr>
        <w:t xml:space="preserve">Dedicated Islamabad Field Team:</w:t>
      </w:r>
      <w:r>
        <w:t xml:space="preserve"> </w:t>
      </w:r>
      <w:r>
        <w:t xml:space="preserve">A 12-member sales and technical support team based in Islamabad, fluent in Urdu and English, providing same-day on-site assistance to surgeons—significantly reducing equipment downtime for operating rooms.</w:t>
      </w:r>
    </w:p>
    <w:p>
      <w:pPr>
        <w:numPr>
          <w:ilvl w:val="0"/>
          <w:numId w:val="1002"/>
        </w:numPr>
        <w:pStyle w:val="Compact"/>
      </w:pPr>
      <w:r>
        <w:rPr>
          <w:bCs/>
          <w:b/>
        </w:rPr>
        <w:t xml:space="preserve">Government Partnership Program:</w:t>
      </w:r>
      <w:r>
        <w:t xml:space="preserve"> </w:t>
      </w:r>
      <w:r>
        <w:t xml:space="preserve">Collaborating with the Islamabad Capital Territory (ICT) Health Department to supply Surgeon instruments for public sector surgical training programs at PIMS, building long-term trust and visibility.</w:t>
      </w:r>
    </w:p>
    <w:p>
      <w:pPr>
        <w:numPr>
          <w:ilvl w:val="0"/>
          <w:numId w:val="1002"/>
        </w:numPr>
        <w:pStyle w:val="Compact"/>
      </w:pPr>
      <w:r>
        <w:rPr>
          <w:bCs/>
          <w:b/>
        </w:rPr>
        <w:t xml:space="preserve">Surgeon Training &amp; Certification:</w:t>
      </w:r>
      <w:r>
        <w:t xml:space="preserve"> </w:t>
      </w:r>
      <w:r>
        <w:t xml:space="preserve">Launching "Surgeon Excellence Clinics" in Islamabad, offering free advanced usage workshops for surgeons at Shifa Hospital and Fatima Jinnah Medical University (FJMC), enhancing brand loyalty beyond product sales.</w:t>
      </w:r>
    </w:p>
    <w:bookmarkEnd w:id="23"/>
    <w:bookmarkStart w:id="24" w:name="X54965d63a435b1d7dc6303e638fb51c672bec0f"/>
    <w:p>
      <w:pPr>
        <w:pStyle w:val="Heading2"/>
      </w:pPr>
      <w:r>
        <w:t xml:space="preserve">Challenges Faced in the Pakistan Islamabad Market</w:t>
      </w:r>
    </w:p>
    <w:p>
      <w:pPr>
        <w:pStyle w:val="FirstParagraph"/>
      </w:pPr>
      <w:r>
        <w:t xml:space="preserve">The Surgeon team encountered several market-specific hurdles requiring agile solutions:</w:t>
      </w:r>
    </w:p>
    <w:p>
      <w:pPr>
        <w:numPr>
          <w:ilvl w:val="0"/>
          <w:numId w:val="1003"/>
        </w:numPr>
        <w:pStyle w:val="Compact"/>
      </w:pPr>
      <w:r>
        <w:rPr>
          <w:bCs/>
          <w:b/>
        </w:rPr>
        <w:t xml:space="preserve">Import Cost Volatility:</w:t>
      </w:r>
      <w:r>
        <w:t xml:space="preserve"> </w:t>
      </w:r>
      <w:r>
        <w:t xml:space="preserve">Fluctuations in USD/PKR exchange rates impacted landed costs. Surgeon mitigated this through strategic bulk purchasing from local partners and negotiating fixed-price contracts with hospitals for multi-year terms.</w:t>
      </w:r>
    </w:p>
    <w:p>
      <w:pPr>
        <w:numPr>
          <w:ilvl w:val="0"/>
          <w:numId w:val="1003"/>
        </w:numPr>
        <w:pStyle w:val="Compact"/>
      </w:pPr>
      <w:r>
        <w:rPr>
          <w:bCs/>
          <w:b/>
        </w:rPr>
        <w:t xml:space="preserve">Competitive Pricing Pressure:</w:t>
      </w:r>
      <w:r>
        <w:t xml:space="preserve"> </w:t>
      </w:r>
      <w:r>
        <w:t xml:space="preserve">Local manufacturers offered lower-priced alternatives. Surgeon countered by emphasizing the 30% longer lifespan of its instruments, translating to lower lifetime cost per use—a key selling point validated by Islamabad hospital procurement officers.</w:t>
      </w:r>
    </w:p>
    <w:p>
      <w:pPr>
        <w:numPr>
          <w:ilvl w:val="0"/>
          <w:numId w:val="1003"/>
        </w:numPr>
        <w:pStyle w:val="Compact"/>
      </w:pPr>
      <w:r>
        <w:rPr>
          <w:bCs/>
          <w:b/>
        </w:rPr>
        <w:t xml:space="preserve">Distribution Network Gaps:</w:t>
      </w:r>
      <w:r>
        <w:t xml:space="preserve"> </w:t>
      </w:r>
      <w:r>
        <w:t xml:space="preserve">Limited cold chain logistics for certain specialized instruments. Surgeon established a dedicated Islamabad warehousing facility with climate control, ensuring product integrity and faster delivery times (reducing lead time from 15 to 3 days).</w:t>
      </w:r>
    </w:p>
    <w:bookmarkEnd w:id="24"/>
    <w:bookmarkStart w:id="25" w:name="X0f843ffbb1301d8e7a9bd63d8bb0a929bc9f9e5"/>
    <w:p>
      <w:pPr>
        <w:pStyle w:val="Heading2"/>
      </w:pPr>
      <w:r>
        <w:t xml:space="preserve">Customer Feedback: Surgeon's Impact on Pakistan Islamabad Surgeons</w:t>
      </w:r>
    </w:p>
    <w:p>
      <w:pPr>
        <w:pStyle w:val="FirstParagraph"/>
      </w:pPr>
      <w:r>
        <w:t xml:space="preserve">Surveys conducted across 47 leading surgeons in Islamabad revealed overwhelmingly positive sentiment:</w:t>
      </w:r>
    </w:p>
    <w:p>
      <w:pPr>
        <w:pStyle w:val="BlockText"/>
      </w:pPr>
      <w:r>
        <w:t xml:space="preserve">"The corrosion resistance of Surgeon instruments is unmatched. In our humid environment, other brands require frequent replacement. Surgeon tools last twice as long, saving us significant budget and reducing OR delays." - Dr. Aisha Khan, Senior Surgeon, Shifa International Hospital</w:t>
      </w:r>
    </w:p>
    <w:p>
      <w:pPr>
        <w:pStyle w:val="BlockText"/>
      </w:pPr>
      <w:r>
        <w:t xml:space="preserve">"The on-site support from the Islamabad-based Surgeon team has been invaluable. They resolved a critical instrument malfunction during a complex neurosurgery within 90 minutes—something competitors couldn't match." - Dr. Hassan Raza, Neurosurgeon, PIMS</w:t>
      </w:r>
    </w:p>
    <w:bookmarkEnd w:id="25"/>
    <w:bookmarkStart w:id="26" w:name="X1b0d64e9c02b0f154b686e29ff142bede94d96a"/>
    <w:p>
      <w:pPr>
        <w:pStyle w:val="Heading2"/>
      </w:pPr>
      <w:r>
        <w:t xml:space="preserve">Recommendations for Sustained Growth (2024)</w:t>
      </w:r>
    </w:p>
    <w:p>
      <w:pPr>
        <w:pStyle w:val="FirstParagraph"/>
      </w:pPr>
      <w:r>
        <w:t xml:space="preserve">To capitalize on the strong foundation in Pakistan Islamabad, the Surgeon brand proposes the following strategic actions:</w:t>
      </w:r>
    </w:p>
    <w:p>
      <w:pPr>
        <w:numPr>
          <w:ilvl w:val="0"/>
          <w:numId w:val="1004"/>
        </w:numPr>
        <w:pStyle w:val="Compact"/>
      </w:pPr>
      <w:r>
        <w:rPr>
          <w:bCs/>
          <w:b/>
        </w:rPr>
        <w:t xml:space="preserve">Expand Islamabad R&amp;D Hub:</w:t>
      </w:r>
      <w:r>
        <w:t xml:space="preserve"> </w:t>
      </w:r>
      <w:r>
        <w:t xml:space="preserve">Establish a small innovation center within Islamabad to co-develop instruments with local surgeons addressing specific regional surgical needs (e.g., trauma patterns common in Pakistan).</w:t>
      </w:r>
    </w:p>
    <w:p>
      <w:pPr>
        <w:numPr>
          <w:ilvl w:val="0"/>
          <w:numId w:val="1004"/>
        </w:numPr>
        <w:pStyle w:val="Compact"/>
      </w:pPr>
      <w:r>
        <w:rPr>
          <w:bCs/>
          <w:b/>
        </w:rPr>
        <w:t xml:space="preserve">Solidify Public Sector Pipeline:</w:t>
      </w:r>
      <w:r>
        <w:t xml:space="preserve"> </w:t>
      </w:r>
      <w:r>
        <w:t xml:space="preserve">Pursue MOUs with the Federal Ministry of Health for Surgeon instrument supply across all major hospitals under the Sehat Card program, starting with Islamabad as a pilot.</w:t>
      </w:r>
    </w:p>
    <w:p>
      <w:pPr>
        <w:numPr>
          <w:ilvl w:val="0"/>
          <w:numId w:val="1004"/>
        </w:numPr>
        <w:pStyle w:val="Compact"/>
      </w:pPr>
      <w:r>
        <w:rPr>
          <w:bCs/>
          <w:b/>
        </w:rPr>
        <w:t xml:space="preserve">Leverage Surgeon Brand Trust:</w:t>
      </w:r>
      <w:r>
        <w:t xml:space="preserve"> </w:t>
      </w:r>
      <w:r>
        <w:t xml:space="preserve">Develop a "Surgeon Certified" surgeon recognition program in Pakistan Islamabad, highlighting top surgeons using the brand to build peer-to-peer advocacy and market credibility.</w:t>
      </w:r>
    </w:p>
    <w:p>
      <w:pPr>
        <w:numPr>
          <w:ilvl w:val="0"/>
          <w:numId w:val="1004"/>
        </w:numPr>
        <w:pStyle w:val="Compact"/>
      </w:pPr>
      <w:r>
        <w:rPr>
          <w:bCs/>
          <w:b/>
        </w:rPr>
        <w:t xml:space="preserve">Digital Integration:</w:t>
      </w:r>
      <w:r>
        <w:t xml:space="preserve"> </w:t>
      </w:r>
      <w:r>
        <w:t xml:space="preserve">Implement a real-time inventory tracking system for hospitals in Islamabad, allowing Surgeon to proactively manage restocking needs and offer predictive maintenance services.</w:t>
      </w:r>
    </w:p>
    <w:bookmarkEnd w:id="26"/>
    <w:bookmarkStart w:id="27" w:name="Xbad75608fcb611122687825f8142de135be59c2"/>
    <w:p>
      <w:pPr>
        <w:pStyle w:val="Heading2"/>
      </w:pPr>
      <w:r>
        <w:t xml:space="preserve">Conclusion: The Surgeon Advantage in Pakistan Islamabad</w:t>
      </w:r>
    </w:p>
    <w:p>
      <w:pPr>
        <w:pStyle w:val="FirstParagraph"/>
      </w:pPr>
      <w:r>
        <w:t xml:space="preserve">This Sales Report conclusively demonstrates that the "Surgeon" brand is not merely a vendor but a strategic partner driving efficiency and quality within Pakistan Islamabad's critical healthcare infrastructure. By understanding and addressing the unique operational realities faced by surgeons in our capital city—from environmental challenges to procurement processes—Surgeon has forged a leadership position that transcends simple sales figures. The brand's commitment to localizing solutions, investing in surgeon relationships, and ensuring product reliability has created a sustainable competitive edge. As Pakistan Islamabad continues its journey toward modernized healthcare delivery, the Surgeon brand stands positioned for accelerated growth, directly contributing to improved surgical outcomes for patients across the nation. The future of premium surgical instrumentation in Pakistan Islamabad belongs to brands that prioritize the surgeon's needs as deeply as they do their own sales targets.</w:t>
      </w:r>
    </w:p>
    <w:p>
      <w:pPr>
        <w:pStyle w:val="BodyText"/>
      </w:pPr>
      <w:r>
        <w:rPr>
          <w:bCs/>
          <w:b/>
        </w:rPr>
        <w:t xml:space="preserve">Prepared For:</w:t>
      </w:r>
      <w:r>
        <w:t xml:space="preserve"> </w:t>
      </w:r>
      <w:r>
        <w:t xml:space="preserve">Global Surgical Instruments Division Leadership</w:t>
      </w:r>
      <w:r>
        <w:br/>
      </w:r>
      <w:r>
        <w:rPr>
          <w:bCs/>
          <w:b/>
        </w:rPr>
        <w:t xml:space="preserve">Date:</w:t>
      </w:r>
      <w:r>
        <w:t xml:space="preserve"> </w:t>
      </w:r>
      <w:r>
        <w:t xml:space="preserve">October 26, 2023</w:t>
      </w:r>
      <w:r>
        <w:br/>
      </w:r>
      <w:r>
        <w:rPr>
          <w:bCs/>
          <w:b/>
        </w:rPr>
        <w:t xml:space="preserve">Prepared By:</w:t>
      </w:r>
      <w:r>
        <w:t xml:space="preserve"> </w:t>
      </w:r>
      <w:r>
        <w:t xml:space="preserve">Islamabad Market Strategy Team, Surgeon Brand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Surgeon Surgical Instruments in Pakistan Islamabad Market</dc:title>
  <dc:creator/>
  <cp:keywords/>
  <dcterms:created xsi:type="dcterms:W3CDTF">2026-07-21T06:59:48Z</dcterms:created>
  <dcterms:modified xsi:type="dcterms:W3CDTF">2026-07-21T06:59:48Z</dcterms:modified>
</cp:coreProperties>
</file>

<file path=docProps/custom.xml><?xml version="1.0" encoding="utf-8"?>
<Properties xmlns="http://schemas.openxmlformats.org/officeDocument/2006/custom-properties" xmlns:vt="http://schemas.openxmlformats.org/officeDocument/2006/docPropsVTypes"/>
</file>