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Surgeon</w:t>
      </w:r>
      <w:r>
        <w:t xml:space="preserve"> </w:t>
      </w:r>
      <w:r>
        <w:t xml:space="preserve">Sales</w:t>
      </w:r>
      <w:r>
        <w:t xml:space="preserve"> </w:t>
      </w:r>
      <w:r>
        <w:t xml:space="preserve">Report</w:t>
      </w:r>
    </w:p>
    <w:bookmarkStart w:id="32" w:name="Xb63079d1ce51bc3df7dde77d8e6fd5e714800db"/>
    <w:p>
      <w:pPr>
        <w:pStyle w:val="Heading1"/>
      </w:pPr>
      <w:r>
        <w:t xml:space="preserve">Comprehensive Sales Report: Surgeon Product Line in Uganda Kampala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Medical Solutions Executive Board</w:t>
      </w:r>
      <w:r>
        <w:br/>
      </w:r>
      <w:r>
        <w:rPr>
          <w:bCs/>
          <w:b/>
        </w:rPr>
        <w:t xml:space="preserve">Prepared By:</w:t>
      </w:r>
      <w:r>
        <w:t xml:space="preserve"> </w:t>
      </w:r>
      <w:r>
        <w:t xml:space="preserve">East Africa Regional Sales Team</w:t>
      </w:r>
    </w:p>
    <w:bookmarkStart w:id="20" w:name="i.-executive-summary"/>
    <w:p>
      <w:pPr>
        <w:pStyle w:val="Heading2"/>
      </w:pPr>
      <w:r>
        <w:t xml:space="preserve">I. Executive Summary</w:t>
      </w:r>
    </w:p>
    <w:p>
      <w:pPr>
        <w:pStyle w:val="FirstParagraph"/>
      </w:pPr>
      <w:r>
        <w:t xml:space="preserve">This Sales Report details the performance of our flagship surgical assistance platform, "Surgeon," in Uganda's capital city Kampala over the past fiscal quarter. Despite challenging market conditions, the Surgeon product suite has achieved remarkable traction within Kampala's healthcare ecosystem, securing 14 new hospital contracts and establishing a 22% market share among premium surgical solution providers. The report analyzes sales metrics, regional challenges specific to Uganda Kampala, client feedback mechanisms, and strategic recommendations for sustained growth in this critical East African market.</w:t>
      </w:r>
    </w:p>
    <w:bookmarkEnd w:id="20"/>
    <w:bookmarkStart w:id="21" w:name="Xcdc5a9e2f684bef466e547ff705ee070516eb10"/>
    <w:p>
      <w:pPr>
        <w:pStyle w:val="Heading2"/>
      </w:pPr>
      <w:r>
        <w:t xml:space="preserve">II. Market Context: Uganda Kampala Healthcare Landscape</w:t>
      </w:r>
    </w:p>
    <w:p>
      <w:pPr>
        <w:pStyle w:val="FirstParagraph"/>
      </w:pPr>
      <w:r>
        <w:t xml:space="preserve">Kampala serves as the epicenter of Uganda's healthcare infrastructure, hosting 60% of the nation's tertiary care facilities including Mulago National Referral Hospital, Mengo Hospital, and numerous private specialty clinics. The city's surgical demand has surged by 35% in three years due to increased trauma cases from urbanization and rising elective procedures. However, Kampala hospitals face critical challenges: 78% of surgical units operate with outdated equipment (World Health Organization, 2023), creating a $120 million annual need for modern surgical solutions. This gap directly positions our Surgeon platform as a strategic necessity for healthcare providers seeking to improve patient outcomes and operational efficiency.</w:t>
      </w:r>
    </w:p>
    <w:bookmarkEnd w:id="21"/>
    <w:bookmarkStart w:id="24" w:name="Xb5ef38ab2c500b1edf5510faf676e4e672725de"/>
    <w:p>
      <w:pPr>
        <w:pStyle w:val="Heading2"/>
      </w:pPr>
      <w:r>
        <w:t xml:space="preserve">III. Surgeon Product Performance in Uganda Kampala</w:t>
      </w:r>
    </w:p>
    <w:bookmarkStart w:id="22" w:name="a.-sales-metrics-q3-2023"/>
    <w:p>
      <w:pPr>
        <w:pStyle w:val="Heading3"/>
      </w:pPr>
      <w:r>
        <w:t xml:space="preserve">A. Sales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Variant</w:t>
            </w:r>
          </w:p>
        </w:tc>
        <w:tc>
          <w:tcPr/>
          <w:p>
            <w:pPr>
              <w:pStyle w:val="Compact"/>
              <w:jc w:val="left"/>
            </w:pPr>
            <w:r>
              <w:t xml:space="preserve">Sold Units</w:t>
            </w:r>
          </w:p>
        </w:tc>
        <w:tc>
          <w:tcPr/>
          <w:p>
            <w:pPr>
              <w:pStyle w:val="Compact"/>
              <w:jc w:val="left"/>
            </w:pPr>
            <w:r>
              <w:t xml:space="preserve">Revenue (UGX)</w:t>
            </w:r>
          </w:p>
        </w:tc>
        <w:tc>
          <w:tcPr/>
          <w:p>
            <w:pPr>
              <w:pStyle w:val="Compact"/>
              <w:jc w:val="left"/>
            </w:pPr>
            <w:r>
              <w:t xml:space="preserve">% of Total Kampala Sales</w:t>
            </w:r>
          </w:p>
        </w:tc>
      </w:tr>
      <w:tr>
        <w:tc>
          <w:tcPr/>
          <w:p>
            <w:pPr>
              <w:pStyle w:val="Compact"/>
              <w:jc w:val="left"/>
            </w:pPr>
            <w:r>
              <w:t xml:space="preserve">Surgeon Basic Suite (Hardware + Software)</w:t>
            </w:r>
          </w:p>
        </w:tc>
        <w:tc>
          <w:tcPr/>
          <w:p>
            <w:pPr>
              <w:pStyle w:val="Compact"/>
              <w:jc w:val="left"/>
            </w:pPr>
            <w:r>
              <w:t xml:space="preserve">87</w:t>
            </w:r>
          </w:p>
        </w:tc>
        <w:tc>
          <w:tcPr/>
          <w:p>
            <w:pPr>
              <w:pStyle w:val="Compact"/>
              <w:jc w:val="left"/>
            </w:pPr>
            <w:r>
              <w:t xml:space="preserve">2.1B</w:t>
            </w:r>
          </w:p>
        </w:tc>
        <w:tc>
          <w:tcPr/>
          <w:p>
            <w:pPr>
              <w:pStyle w:val="Compact"/>
              <w:jc w:val="left"/>
            </w:pPr>
            <w:r>
              <w:t xml:space="preserve">58%</w:t>
            </w:r>
          </w:p>
        </w:tc>
      </w:tr>
      <w:tr>
        <w:tc>
          <w:tcPr/>
          <w:p>
            <w:pPr>
              <w:pStyle w:val="Compact"/>
              <w:jc w:val="left"/>
            </w:pPr>
            <w:r>
              <w:t xml:space="preserve">Surgeon Advanced Analytics Module</w:t>
            </w:r>
          </w:p>
        </w:tc>
        <w:tc>
          <w:tcPr/>
          <w:p>
            <w:pPr>
              <w:pStyle w:val="Compact"/>
              <w:jc w:val="left"/>
            </w:pPr>
            <w:r>
              <w:t xml:space="preserve">42</w:t>
            </w:r>
          </w:p>
        </w:tc>
        <w:tc>
          <w:tcPr/>
          <w:p>
            <w:pPr>
              <w:pStyle w:val="Compact"/>
              <w:jc w:val="left"/>
            </w:pPr>
            <w:r>
              <w:t xml:space="preserve">950M</w:t>
            </w:r>
          </w:p>
        </w:tc>
        <w:tc>
          <w:tcPr/>
          <w:p>
            <w:pPr>
              <w:pStyle w:val="Compact"/>
              <w:jc w:val="left"/>
            </w:pPr>
            <w:r>
              <w:t xml:space="preserve">31%</w:t>
            </w:r>
          </w:p>
        </w:tc>
      </w:tr>
      <w:tr>
        <w:tc>
          <w:tcPr/>
          <w:p>
            <w:pPr>
              <w:pStyle w:val="Compact"/>
              <w:jc w:val="left"/>
            </w:pPr>
            <w:r>
              <w:t xml:space="preserve">Surgeon Mobile Field Upgrade</w:t>
            </w:r>
          </w:p>
        </w:tc>
        <w:tc>
          <w:tcPr/>
          <w:p>
            <w:pPr>
              <w:pStyle w:val="Compact"/>
              <w:jc w:val="left"/>
            </w:pPr>
            <w:r>
              <w:t xml:space="preserve">19</w:t>
            </w:r>
          </w:p>
        </w:tc>
        <w:tc>
          <w:tcPr/>
          <w:p>
            <w:pPr>
              <w:pStyle w:val="Compact"/>
              <w:jc w:val="left"/>
            </w:pPr>
            <w:r>
              <w:t xml:space="preserve">480M</w:t>
            </w:r>
          </w:p>
        </w:tc>
        <w:tc>
          <w:tcPr/>
          <w:p>
            <w:pPr>
              <w:pStyle w:val="Compact"/>
              <w:jc w:val="left"/>
            </w:pPr>
            <w:r>
              <w:t xml:space="preserve">11%</w:t>
            </w:r>
          </w:p>
        </w:tc>
      </w:tr>
    </w:tbl>
    <w:p>
      <w:pPr>
        <w:pStyle w:val="BodyText"/>
      </w:pPr>
      <w:r>
        <w:t xml:space="preserve">The Surgeon platform has generated UGX 3.53 billion (≈$965,000 USD) in Kampala during Q3, representing a 47% year-over-year increase. Our penetration rate now stands at 28% among Kampala's top 50 hospitals—triple the market average for surgical technology solutions. Notable wins include Mulago Hospital (the largest public facility in East Africa), which deployed Surgeon across all major operating theaters after a successful 3-month pilot.</w:t>
      </w:r>
    </w:p>
    <w:bookmarkEnd w:id="22"/>
    <w:bookmarkStart w:id="23" w:name="b.-key-sales-drivers"/>
    <w:p>
      <w:pPr>
        <w:pStyle w:val="Heading3"/>
      </w:pPr>
      <w:r>
        <w:t xml:space="preserve">B. Key Sales Drivers</w:t>
      </w:r>
    </w:p>
    <w:p>
      <w:pPr>
        <w:numPr>
          <w:ilvl w:val="0"/>
          <w:numId w:val="1001"/>
        </w:numPr>
        <w:pStyle w:val="Compact"/>
      </w:pPr>
      <w:r>
        <w:rPr>
          <w:bCs/>
          <w:b/>
        </w:rPr>
        <w:t xml:space="preserve">Local Adaptation:</w:t>
      </w:r>
      <w:r>
        <w:t xml:space="preserve"> </w:t>
      </w:r>
      <w:r>
        <w:t xml:space="preserve">The Surgeon platform was specifically configured for Uganda's power fluctuations (with battery backup compliance) and low-bandwidth networks through our Kampala-based engineering team.</w:t>
      </w:r>
    </w:p>
    <w:p>
      <w:pPr>
        <w:numPr>
          <w:ilvl w:val="0"/>
          <w:numId w:val="1001"/>
        </w:numPr>
        <w:pStyle w:val="Compact"/>
      </w:pPr>
      <w:r>
        <w:rPr>
          <w:bCs/>
          <w:b/>
        </w:rPr>
        <w:t xml:space="preserve">Training Partnerships:</w:t>
      </w:r>
      <w:r>
        <w:t xml:space="preserve"> </w:t>
      </w:r>
      <w:r>
        <w:t xml:space="preserve">Collaborated with Makerere University College of Health Sciences to develop certification programs for Surgeon usage, resulting in 127 certified surgical staff across Kampala facilities.</w:t>
      </w:r>
    </w:p>
    <w:p>
      <w:pPr>
        <w:numPr>
          <w:ilvl w:val="0"/>
          <w:numId w:val="1001"/>
        </w:numPr>
        <w:pStyle w:val="Compact"/>
      </w:pPr>
      <w:r>
        <w:rPr>
          <w:bCs/>
          <w:b/>
        </w:rPr>
        <w:t xml:space="preserve">Demonstrable ROI:</w:t>
      </w:r>
      <w:r>
        <w:t xml:space="preserve"> </w:t>
      </w:r>
      <w:r>
        <w:t xml:space="preserve">Client hospitals report 32% reduction in surgical preparation time and a 19% decrease in post-op complications since Surgeon implementation—a critical selling point for Kampala's resource-constrained facilities.</w:t>
      </w:r>
    </w:p>
    <w:bookmarkEnd w:id="23"/>
    <w:bookmarkEnd w:id="24"/>
    <w:bookmarkStart w:id="28" w:name="X30e704cba8cc577c506a51477124c54f12ddfc4"/>
    <w:p>
      <w:pPr>
        <w:pStyle w:val="Heading2"/>
      </w:pPr>
      <w:r>
        <w:t xml:space="preserve">IV. Uganda Kampala-Specific Challenges &amp; Mitigation Strategies</w:t>
      </w:r>
    </w:p>
    <w:p>
      <w:pPr>
        <w:pStyle w:val="FirstParagraph"/>
      </w:pPr>
      <w:r>
        <w:t xml:space="preserve">Operating within Uganda Kampala requires navigating unique market dynamics:</w:t>
      </w:r>
    </w:p>
    <w:bookmarkStart w:id="25" w:name="a.-infrastructure-hurdles"/>
    <w:p>
      <w:pPr>
        <w:pStyle w:val="Heading3"/>
      </w:pPr>
      <w:r>
        <w:t xml:space="preserve">A. Infrastructure Hurdles</w:t>
      </w:r>
    </w:p>
    <w:p>
      <w:pPr>
        <w:pStyle w:val="FirstParagraph"/>
      </w:pPr>
      <w:r>
        <w:t xml:space="preserve">The city's unreliable electricity (average 5 hours of outages daily) initially impacted Surgeon deployment. Our solution: Co-developed a solar-powered mobile charging station system for surgical theaters, now installed in 17 facilities. This innovation transformed a barrier into a competitive advantage.</w:t>
      </w:r>
    </w:p>
    <w:bookmarkEnd w:id="25"/>
    <w:bookmarkStart w:id="26" w:name="b.-cultural-implementation"/>
    <w:p>
      <w:pPr>
        <w:pStyle w:val="Heading3"/>
      </w:pPr>
      <w:r>
        <w:t xml:space="preserve">B. Cultural Implementation</w:t>
      </w:r>
    </w:p>
    <w:p>
      <w:pPr>
        <w:pStyle w:val="FirstParagraph"/>
      </w:pPr>
      <w:r>
        <w:t xml:space="preserve">Initial resistance from senior surgeons at Kampala's teaching hospitals stemmed from unfamiliarity with digital tools. We overcame this through:</w:t>
      </w:r>
    </w:p>
    <w:p>
      <w:pPr>
        <w:numPr>
          <w:ilvl w:val="0"/>
          <w:numId w:val="1002"/>
        </w:numPr>
        <w:pStyle w:val="Compact"/>
      </w:pPr>
      <w:r>
        <w:rPr>
          <w:iCs/>
          <w:i/>
        </w:rPr>
        <w:t xml:space="preserve">Kampala Clinical Champions Program:</w:t>
      </w:r>
      <w:r>
        <w:t xml:space="preserve"> </w:t>
      </w:r>
      <w:r>
        <w:t xml:space="preserve">Training 5 lead surgeons per hospital as product advocates (now 100% of clients utilize peer-led onboarding)</w:t>
      </w:r>
    </w:p>
    <w:p>
      <w:pPr>
        <w:numPr>
          <w:ilvl w:val="0"/>
          <w:numId w:val="1002"/>
        </w:numPr>
        <w:pStyle w:val="Compact"/>
      </w:pPr>
      <w:r>
        <w:rPr>
          <w:iCs/>
          <w:i/>
        </w:rPr>
        <w:t xml:space="preserve">Localized Demo Content:</w:t>
      </w:r>
      <w:r>
        <w:t xml:space="preserve"> </w:t>
      </w:r>
      <w:r>
        <w:t xml:space="preserve">Creating video tutorials in Luganda showing Surgeon usage during common Kampala surgical cases (e.g., trauma from road accidents, obstetric emergencies)</w:t>
      </w:r>
    </w:p>
    <w:bookmarkEnd w:id="26"/>
    <w:bookmarkStart w:id="27" w:name="c.-regulatory-navigation"/>
    <w:p>
      <w:pPr>
        <w:pStyle w:val="Heading3"/>
      </w:pPr>
      <w:r>
        <w:t xml:space="preserve">C. Regulatory Navigation</w:t>
      </w:r>
    </w:p>
    <w:p>
      <w:pPr>
        <w:pStyle w:val="FirstParagraph"/>
      </w:pPr>
      <w:r>
        <w:t xml:space="preserve">Navigating Uganda's National Drug Authority (NDA) clearance for medical software required specialized local counsel. Our Kampala-based regulatory team secured approval within 78 days—22 days ahead of schedule—through proactive engagement with NDA officials at the Makerere University Research Center.</w:t>
      </w:r>
    </w:p>
    <w:bookmarkEnd w:id="27"/>
    <w:bookmarkEnd w:id="28"/>
    <w:bookmarkStart w:id="29" w:name="v.-client-impact-surgeon-in-action"/>
    <w:p>
      <w:pPr>
        <w:pStyle w:val="Heading2"/>
      </w:pPr>
      <w:r>
        <w:t xml:space="preserve">V. Client Impact: Surgeon in Action</w:t>
      </w:r>
    </w:p>
    <w:p>
      <w:pPr>
        <w:pStyle w:val="FirstParagraph"/>
      </w:pPr>
      <w:r>
        <w:rPr>
          <w:bCs/>
          <w:b/>
        </w:rPr>
        <w:t xml:space="preserve">Mulago National Referral Hospital Case Study:</w:t>
      </w:r>
      <w:r>
        <w:t xml:space="preserve"> </w:t>
      </w:r>
      <w:r>
        <w:t xml:space="preserve">After deploying Surgeon across 14 operating theaters, Mulago reported:</w:t>
      </w:r>
    </w:p>
    <w:p>
      <w:pPr>
        <w:numPr>
          <w:ilvl w:val="0"/>
          <w:numId w:val="1003"/>
        </w:numPr>
        <w:pStyle w:val="Compact"/>
      </w:pPr>
      <w:r>
        <w:t xml:space="preserve">38% increase in daily surgical capacity</w:t>
      </w:r>
    </w:p>
    <w:p>
      <w:pPr>
        <w:numPr>
          <w:ilvl w:val="0"/>
          <w:numId w:val="1003"/>
        </w:numPr>
        <w:pStyle w:val="Compact"/>
      </w:pPr>
      <w:r>
        <w:t xml:space="preserve">15% reduction in average patient wait times</w:t>
      </w:r>
    </w:p>
    <w:p>
      <w:pPr>
        <w:numPr>
          <w:ilvl w:val="0"/>
          <w:numId w:val="1003"/>
        </w:numPr>
        <w:pStyle w:val="Compact"/>
      </w:pPr>
      <w:r>
        <w:t xml:space="preserve">270 additional life-saving procedures performed monthly</w:t>
      </w:r>
    </w:p>
    <w:p>
      <w:pPr>
        <w:pStyle w:val="FirstParagraph"/>
      </w:pPr>
      <w:r>
        <w:t xml:space="preserve">"The Surgeon platform has revolutionized our operating room workflow," stated Dr. Amina Namakula, Director of Surgery at Mulago. "It's not just a tool—it's become integral to how we deliver care in Kampala where every minute counts."</w:t>
      </w:r>
    </w:p>
    <w:bookmarkEnd w:id="29"/>
    <w:bookmarkStart w:id="30" w:name="X6e031b4e09b35aa2dc2c3dd6e5a1bdbad6434fe"/>
    <w:p>
      <w:pPr>
        <w:pStyle w:val="Heading2"/>
      </w:pPr>
      <w:r>
        <w:t xml:space="preserve">VI. Future Outlook &amp; Strategic Recommendations</w:t>
      </w:r>
    </w:p>
    <w:p>
      <w:pPr>
        <w:pStyle w:val="FirstParagraph"/>
      </w:pPr>
      <w:r>
        <w:t xml:space="preserve">Based on strong Kampala traction, we recommend:</w:t>
      </w:r>
    </w:p>
    <w:p>
      <w:pPr>
        <w:numPr>
          <w:ilvl w:val="0"/>
          <w:numId w:val="1004"/>
        </w:numPr>
        <w:pStyle w:val="Compact"/>
      </w:pPr>
      <w:r>
        <w:rPr>
          <w:bCs/>
          <w:b/>
        </w:rPr>
        <w:t xml:space="preserve">Scale to Regional Centers:</w:t>
      </w:r>
      <w:r>
        <w:t xml:space="preserve"> </w:t>
      </w:r>
      <w:r>
        <w:t xml:space="preserve">Expand Surgeon deployment to Entebbe and Gulu hospitals using Kampala's success as proof point (Projected: 35% revenue growth in FY2024)</w:t>
      </w:r>
    </w:p>
    <w:p>
      <w:pPr>
        <w:numPr>
          <w:ilvl w:val="0"/>
          <w:numId w:val="1004"/>
        </w:numPr>
        <w:pStyle w:val="Compact"/>
      </w:pPr>
      <w:r>
        <w:rPr>
          <w:bCs/>
          <w:b/>
        </w:rPr>
        <w:t xml:space="preserve">Government Partnership:</w:t>
      </w:r>
      <w:r>
        <w:t xml:space="preserve"> </w:t>
      </w:r>
      <w:r>
        <w:t xml:space="preserve">Initiate dialogue with Uganda Ministry of Health for national surgical digitization initiative (potentially securing $5.2M pilot contract)</w:t>
      </w:r>
    </w:p>
    <w:p>
      <w:pPr>
        <w:numPr>
          <w:ilvl w:val="0"/>
          <w:numId w:val="1004"/>
        </w:numPr>
        <w:pStyle w:val="Compact"/>
      </w:pPr>
      <w:r>
        <w:rPr>
          <w:bCs/>
          <w:b/>
        </w:rPr>
        <w:t xml:space="preserve">Local Manufacturing Hub:</w:t>
      </w:r>
      <w:r>
        <w:t xml:space="preserve"> </w:t>
      </w:r>
      <w:r>
        <w:t xml:space="preserve">Establish Kampala-based assembly facility to reduce import costs by 28% and accelerate service response times</w:t>
      </w:r>
    </w:p>
    <w:bookmarkEnd w:id="30"/>
    <w:bookmarkStart w:id="31" w:name="vii.-conclusion"/>
    <w:p>
      <w:pPr>
        <w:pStyle w:val="Heading2"/>
      </w:pPr>
      <w:r>
        <w:t xml:space="preserve">VII. Conclusion</w:t>
      </w:r>
    </w:p>
    <w:p>
      <w:pPr>
        <w:pStyle w:val="FirstParagraph"/>
      </w:pPr>
      <w:r>
        <w:t xml:space="preserve">The Surgeon platform has transcended being merely a sales product in Uganda Kampala—it has become a catalyst for transforming surgical care delivery in one of Africa's most dynamic healthcare markets. Our strategic adaptation to Kampala's unique operational realities (power constraints, cultural workflows, regulatory landscape) has created an unprecedented market position. The 22% share in Kampala's premium surgical solution segment demonstrates that when technology aligns with local context, it delivers both commercial success and profound patient impact.</w:t>
      </w:r>
    </w:p>
    <w:p>
      <w:pPr>
        <w:pStyle w:val="BodyText"/>
      </w:pPr>
      <w:r>
        <w:t xml:space="preserve">As we conclude this Sales Report, we affirm our commitment to Uganda Kampala as a foundational market for Surgeon's global expansion. The platform's journey from initial skepticism to becoming a clinical necessity in Kampala's hospitals validates our investment in localized innovation. With strategic execution of the proposed initiatives, Surgeon will not only dominate Uganda Kampala but establish the benchmark for surgical technology adoption across Sub-Saharan Africa.</w:t>
      </w:r>
    </w:p>
    <w:p>
      <w:pPr>
        <w:pStyle w:val="BodyText"/>
      </w:pPr>
      <w:r>
        <w:rPr>
          <w:bCs/>
          <w:b/>
        </w:rPr>
        <w:t xml:space="preserve">Appendix:</w:t>
      </w:r>
      <w:r>
        <w:t xml:space="preserve"> </w:t>
      </w:r>
      <w:r>
        <w:t xml:space="preserve">Client testimonials from Kampala hospitals available upon request. Full Q3 sales analytics dashboard accessible via internal portal.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Surgeon Sales Report</dc:title>
  <dc:creator/>
  <dc:language>en</dc:language>
  <cp:keywords/>
  <dcterms:created xsi:type="dcterms:W3CDTF">2026-07-21T03:15:59Z</dcterms:created>
  <dcterms:modified xsi:type="dcterms:W3CDTF">2026-07-21T03:15:59Z</dcterms:modified>
</cp:coreProperties>
</file>

<file path=docProps/custom.xml><?xml version="1.0" encoding="utf-8"?>
<Properties xmlns="http://schemas.openxmlformats.org/officeDocument/2006/custom-properties" xmlns:vt="http://schemas.openxmlformats.org/officeDocument/2006/docPropsVTypes"/>
</file>