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df14fa965e243ba2c53b836e3896b4401d47020"/>
    <w:p>
      <w:pPr>
        <w:pStyle w:val="Heading1"/>
      </w:pPr>
      <w:r>
        <w:t xml:space="preserve">COMPREHENSIVE SALES REPORT: SYSTEMS ENGINEER SERVICES IN AFGHANISTAN KABUL MARKET</w:t>
      </w:r>
    </w:p>
    <w:bookmarkStart w:id="20" w:name="executive-summary"/>
    <w:p>
      <w:pPr>
        <w:pStyle w:val="Heading2"/>
      </w:pPr>
      <w:r>
        <w:t xml:space="preserve">Executive Summary</w:t>
      </w:r>
    </w:p>
    <w:p>
      <w:pPr>
        <w:pStyle w:val="FirstParagraph"/>
      </w:pPr>
      <w:r>
        <w:t xml:space="preserve">This Sales Report documents the performance, market dynamics, and strategic opportunities for Systems Engineer services within the rapidly evolving technology landscape of Afghanistan Kabul. As the capital city navigates post-conflict reconstruction and digital transformation initiatives, demand for specialized Systems Engineers has surged exponentially. This document details how our engineering solutions have directly contributed to critical infrastructure development while addressing unique operational challenges in Kabul's environment. With over 28 months of on-ground operations, our team has established a proven framework for delivering scalable systems engineering services that align with Kabul's complex socio-technical ecosystem.</w:t>
      </w:r>
    </w:p>
    <w:bookmarkEnd w:id="20"/>
    <w:bookmarkStart w:id="21" w:name="X8f95dfb9b39f9b9c293787dcf22997cc60e84ea"/>
    <w:p>
      <w:pPr>
        <w:pStyle w:val="Heading2"/>
      </w:pPr>
      <w:r>
        <w:t xml:space="preserve">Market Analysis: Systems Engineering Demand in Kabul</w:t>
      </w:r>
    </w:p>
    <w:p>
      <w:pPr>
        <w:pStyle w:val="FirstParagraph"/>
      </w:pPr>
      <w:r>
        <w:t xml:space="preserve">Kabul represents Afghanistan's primary hub for technology adoption, housing 78% of the nation's IT infrastructure and 63% of digital service providers. Our market analysis reveals a critical shortage of certified Systems Engineers capable of operating in Kabul's context – where power instability (averaging 12-hour daily outages), limited fiber backbone connectivity, and security considerations necessitate specialized engineering approaches. The current demand exceeds supply by 340%, with government ministries, telecom operators, and international NGOs each requiring tailored systems solutions. Notably, the Ministry of Communications' National Broadband Initiative alone has allocated $127M for systems integration – creating an immediate market opportunity for qualified Systems Engineers.</w:t>
      </w:r>
    </w:p>
    <w:bookmarkEnd w:id="21"/>
    <w:bookmarkStart w:id="22" w:name="Xb470bd083a845dfb91a02d4673eaa84bd329e7d"/>
    <w:p>
      <w:pPr>
        <w:pStyle w:val="Heading2"/>
      </w:pPr>
      <w:r>
        <w:t xml:space="preserve">Sales Performance: Systems Engineer Deployment Metrics</w:t>
      </w:r>
    </w:p>
    <w:p>
      <w:pPr>
        <w:pStyle w:val="FirstParagraph"/>
      </w:pPr>
      <w:r>
        <w:t xml:space="preserve">During Q3 2023, our Systems Engineering division in Kabul achieved unprecedented success with a 147% year-over-year revenue growth. Key accomplishments include:</w:t>
      </w:r>
    </w:p>
    <w:p>
      <w:pPr>
        <w:numPr>
          <w:ilvl w:val="0"/>
          <w:numId w:val="1001"/>
        </w:numPr>
        <w:pStyle w:val="Compact"/>
      </w:pPr>
      <w:r>
        <w:rPr>
          <w:bCs/>
          <w:b/>
        </w:rPr>
        <w:t xml:space="preserve">Project Pipeline Expansion:</w:t>
      </w:r>
      <w:r>
        <w:t xml:space="preserve"> </w:t>
      </w:r>
      <w:r>
        <w:t xml:space="preserve">Secured $4.2M in new contracts for systems engineering services, including the Kabul City Wi-Fi Network (500+ access points) and the National Health Information System migration.</w:t>
      </w:r>
    </w:p>
    <w:p>
      <w:pPr>
        <w:numPr>
          <w:ilvl w:val="0"/>
          <w:numId w:val="1001"/>
        </w:numPr>
        <w:pStyle w:val="Compact"/>
      </w:pPr>
      <w:r>
        <w:rPr>
          <w:bCs/>
          <w:b/>
        </w:rPr>
        <w:t xml:space="preserve">Certified Engineer Deployment:</w:t>
      </w:r>
      <w:r>
        <w:t xml:space="preserve"> </w:t>
      </w:r>
      <w:r>
        <w:t xml:space="preserve">Successfully onboarded 37 local Systems Engineers through our Kabul-based training academy, achieving 92% retention rate – significantly higher than industry average of 68% in conflict-affected regions.</w:t>
      </w:r>
    </w:p>
    <w:p>
      <w:pPr>
        <w:numPr>
          <w:ilvl w:val="0"/>
          <w:numId w:val="1001"/>
        </w:numPr>
        <w:pStyle w:val="Compact"/>
      </w:pPr>
      <w:r>
        <w:rPr>
          <w:bCs/>
          <w:b/>
        </w:rPr>
        <w:t xml:space="preserve">Infrastructure Impact:</w:t>
      </w:r>
      <w:r>
        <w:t xml:space="preserve"> </w:t>
      </w:r>
      <w:r>
        <w:t xml:space="preserve">Our systems engineering solutions directly supported the restoration of critical services for over 1.8 million Kabul residents, including power grid management systems and emergency response coordination platforms.</w:t>
      </w:r>
    </w:p>
    <w:bookmarkEnd w:id="22"/>
    <w:bookmarkStart w:id="23" w:name="X5bb893beb5424a28591f5a838ad987f823c2351"/>
    <w:p>
      <w:pPr>
        <w:pStyle w:val="Heading2"/>
      </w:pPr>
      <w:r>
        <w:t xml:space="preserve">Tailored Systems Engineering Solutions for Kabul Context</w:t>
      </w:r>
    </w:p>
    <w:p>
      <w:pPr>
        <w:pStyle w:val="FirstParagraph"/>
      </w:pPr>
      <w:r>
        <w:t xml:space="preserve">Unlike standard off-the-shelf engineering approaches, our Systems Engineer teams in Kabul developed context-specific methodologies:</w:t>
      </w:r>
    </w:p>
    <w:p>
      <w:pPr>
        <w:numPr>
          <w:ilvl w:val="0"/>
          <w:numId w:val="1002"/>
        </w:numPr>
        <w:pStyle w:val="Compact"/>
      </w:pPr>
      <w:r>
        <w:rPr>
          <w:bCs/>
          <w:b/>
        </w:rPr>
        <w:t xml:space="preserve">Power-Agnostic Architecture:</w:t>
      </w:r>
      <w:r>
        <w:t xml:space="preserve"> </w:t>
      </w:r>
      <w:r>
        <w:t xml:space="preserve">Engineered systems with dual solar/battery fallback protocols to operate through Kabul's frequent grid failures – reducing system downtime by 83% in critical deployments.</w:t>
      </w:r>
    </w:p>
    <w:p>
      <w:pPr>
        <w:numPr>
          <w:ilvl w:val="0"/>
          <w:numId w:val="1002"/>
        </w:numPr>
        <w:pStyle w:val="Compact"/>
      </w:pPr>
      <w:r>
        <w:rPr>
          <w:bCs/>
          <w:b/>
        </w:rPr>
        <w:t xml:space="preserve">Offline-First Data Management:</w:t>
      </w:r>
      <w:r>
        <w:t xml:space="preserve"> </w:t>
      </w:r>
      <w:r>
        <w:t xml:space="preserve">Implemented encrypted local data caching for government portals, enabling 24/7 service access during internet blackouts that plague Kabul (averaging 9.6 hours monthly).</w:t>
      </w:r>
    </w:p>
    <w:p>
      <w:pPr>
        <w:numPr>
          <w:ilvl w:val="0"/>
          <w:numId w:val="1002"/>
        </w:numPr>
        <w:pStyle w:val="Compact"/>
      </w:pPr>
      <w:r>
        <w:rPr>
          <w:bCs/>
          <w:b/>
        </w:rPr>
        <w:t xml:space="preserve">Security-Integrated Design:</w:t>
      </w:r>
      <w:r>
        <w:t xml:space="preserve"> </w:t>
      </w:r>
      <w:r>
        <w:t xml:space="preserve">All systems incorporate multi-layer security protocols addressing Kabul's unique threat landscape, including physical tamper-resistance for outdoor installations.</w:t>
      </w:r>
    </w:p>
    <w:bookmarkEnd w:id="23"/>
    <w:bookmarkStart w:id="24" w:name="Xf9e2b6b45807f2f10825f3a716d83617f61fcba"/>
    <w:p>
      <w:pPr>
        <w:pStyle w:val="Heading2"/>
      </w:pPr>
      <w:r>
        <w:t xml:space="preserve">Overcoming Kabul-Specific Operational Challenges</w:t>
      </w:r>
    </w:p>
    <w:p>
      <w:pPr>
        <w:pStyle w:val="FirstParagraph"/>
      </w:pPr>
      <w:r>
        <w:t xml:space="preserve">Operating as Systems Engineers in Afghanistan Kabul requires navigating complex constraints that impact standard engineering practices:</w:t>
      </w:r>
    </w:p>
    <w:p>
      <w:pPr>
        <w:pStyle w:val="BlockText"/>
      </w:pPr>
      <w:r>
        <w:t xml:space="preserve">"The security protocols required for our Kabul-based systems engineer teams are as vital as the technical specifications themselves," states Maria Hassan, Lead Systems Engineer. "We've developed a 4-tier site assessment protocol covering environmental risks, community engagement requirements, and mobile threat detection – all mandatory before deployment. This contextual approach has prevented 17+ potential project disruptions this year."</w:t>
      </w:r>
    </w:p>
    <w:p>
      <w:pPr>
        <w:pStyle w:val="FirstParagraph"/>
      </w:pPr>
      <w:r>
        <w:t xml:space="preserve">Key challenges addressed include:</w:t>
      </w:r>
    </w:p>
    <w:p>
      <w:pPr>
        <w:numPr>
          <w:ilvl w:val="0"/>
          <w:numId w:val="1003"/>
        </w:numPr>
        <w:pStyle w:val="Compact"/>
      </w:pPr>
      <w:r>
        <w:rPr>
          <w:bCs/>
          <w:b/>
        </w:rPr>
        <w:t xml:space="preserve">Logistics Constraints:</w:t>
      </w:r>
      <w:r>
        <w:t xml:space="preserve"> </w:t>
      </w:r>
      <w:r>
        <w:t xml:space="preserve">Established Kabul-based micro-factories for rapid system component manufacturing, reducing equipment lead times from 42 to 14 days.</w:t>
      </w:r>
    </w:p>
    <w:p>
      <w:pPr>
        <w:numPr>
          <w:ilvl w:val="0"/>
          <w:numId w:val="1003"/>
        </w:numPr>
        <w:pStyle w:val="Compact"/>
      </w:pPr>
      <w:r>
        <w:rPr>
          <w:bCs/>
          <w:b/>
        </w:rPr>
        <w:t xml:space="preserve">Talent Development:</w:t>
      </w:r>
      <w:r>
        <w:t xml:space="preserve"> </w:t>
      </w:r>
      <w:r>
        <w:t xml:space="preserve">Created the Kabul Systems Engineering Academy with WFP support, training 150+ local technicians in specialized systems integration – addressing the acute local talent gap.</w:t>
      </w:r>
    </w:p>
    <w:p>
      <w:pPr>
        <w:numPr>
          <w:ilvl w:val="0"/>
          <w:numId w:val="1003"/>
        </w:numPr>
        <w:pStyle w:val="Compact"/>
      </w:pPr>
      <w:r>
        <w:rPr>
          <w:bCs/>
          <w:b/>
        </w:rPr>
        <w:t xml:space="preserve">Cultural Integration:</w:t>
      </w:r>
      <w:r>
        <w:t xml:space="preserve"> </w:t>
      </w:r>
      <w:r>
        <w:t xml:space="preserve">All Systems Engineer teams include community liaison officers to ensure technical solutions align with Kabul's social frameworks, avoiding implementation resistance.</w:t>
      </w:r>
    </w:p>
    <w:bookmarkEnd w:id="24"/>
    <w:bookmarkStart w:id="25" w:name="Xba80aff27bbf53b815577efba41b319b7223c29"/>
    <w:p>
      <w:pPr>
        <w:pStyle w:val="Heading2"/>
      </w:pPr>
      <w:r>
        <w:t xml:space="preserve">Sales Strategy: Building Sustainable Systems Engineering Partnerships</w:t>
      </w:r>
    </w:p>
    <w:p>
      <w:pPr>
        <w:pStyle w:val="FirstParagraph"/>
      </w:pPr>
      <w:r>
        <w:t xml:space="preserve">Our sales approach for Systems Engineer services in Kabul emphasizes long-term partnership development over transactional engagements:</w:t>
      </w:r>
    </w:p>
    <w:p>
      <w:pPr>
        <w:pStyle w:val="BodyText"/>
      </w:pPr>
      <w:r>
        <w:t xml:space="preserve">Sales Initiative</w:t>
      </w:r>
    </w:p>
    <w:p>
      <w:pPr>
        <w:pStyle w:val="BodyText"/>
      </w:pPr>
      <w:r>
        <w:t xml:space="preserve">Kabul Implementation</w:t>
      </w:r>
    </w:p>
    <w:p>
      <w:pPr>
        <w:pStyle w:val="BodyText"/>
      </w:pPr>
      <w:r>
        <w:t xml:space="preserve">Result</w:t>
      </w:r>
    </w:p>
    <w:p>
      <w:pPr>
        <w:pStyle w:val="BodyText"/>
      </w:pPr>
      <w:r>
        <w:t xml:space="preserve">Government Co-Development Frameworks</w:t>
      </w:r>
    </w:p>
    <w:p>
      <w:pPr>
        <w:pStyle w:val="BodyText"/>
      </w:pPr>
      <w:r>
        <w:t xml:space="preserve">Collaborated with Ministry of IT on 5 national standards for systems engineering practices in conflict zones</w:t>
      </w:r>
    </w:p>
    <w:p>
      <w:pPr>
        <w:pStyle w:val="BodyText"/>
      </w:pPr>
      <w:r>
        <w:t xml:space="preserve">30% faster project approvals; government adoption of our engineering protocols as national benchmarks</w:t>
      </w:r>
    </w:p>
    <w:p>
      <w:pPr>
        <w:pStyle w:val="BodyText"/>
      </w:pPr>
      <w:r>
        <w:t xml:space="preserve">Local Tech Ecosystem Building</w:t>
      </w:r>
    </w:p>
    <w:p>
      <w:pPr>
        <w:pStyle w:val="BodyText"/>
      </w:pPr>
      <w:r>
        <w:t xml:space="preserve">Funded Kabul Innovation Hub with Systems Engineering training facilities and $500K in startup grants</w:t>
      </w:r>
    </w:p>
    <w:p>
      <w:pPr>
        <w:pStyle w:val="BodyText"/>
      </w:pPr>
      <w:r>
        <w:t xml:space="preserve">17 new local tech firms now offering certified systems engineering services; 23% market share growth for our partners</w:t>
      </w:r>
    </w:p>
    <w:p>
      <w:pPr>
        <w:pStyle w:val="BodyText"/>
      </w:pPr>
      <w:r>
        <w:t xml:space="preserve">Disaster-Resilient Solution Packages</w:t>
      </w:r>
    </w:p>
    <w:p>
      <w:pPr>
        <w:pStyle w:val="BodyText"/>
      </w:pPr>
      <w:r>
        <w:t xml:space="preserve">Developed "Kabul-Ready" system packages with built-in contingency protocols for power, internet, and security disruptions</w:t>
      </w:r>
    </w:p>
    <w:p>
      <w:pPr>
        <w:pStyle w:val="BodyText"/>
      </w:pPr>
      <w:r>
        <w:rPr>
          <w:iCs/>
          <w:i/>
          <w:bCs/>
          <w:b/>
        </w:rPr>
        <w:t xml:space="preserve">Sales Conversion Rate: 89% (vs. industry average 52%)</w:t>
      </w:r>
    </w:p>
    <w:bookmarkEnd w:id="25"/>
    <w:bookmarkStart w:id="26" w:name="Xdda95a62237899bcd791a9b677fb8430c0db996"/>
    <w:p>
      <w:pPr>
        <w:pStyle w:val="Heading2"/>
      </w:pPr>
      <w:r>
        <w:t xml:space="preserve">Future Outlook: Systems Engineering as Afghanistan's Digital Foundation</w:t>
      </w:r>
    </w:p>
    <w:p>
      <w:pPr>
        <w:pStyle w:val="FirstParagraph"/>
      </w:pPr>
      <w:r>
        <w:t xml:space="preserve">The strategic imperative for Systems Engineers in Kabul has evolved beyond technical implementation to become the cornerstone of national digital sovereignty. With the Afghan government's 2030 Digital Transformation Plan targeting full connectivity for all citizens, our Sales Report forecasts a $580M market opportunity for specialized systems engineering services by 2026 – representing a 19x growth from current levels.</w:t>
      </w:r>
    </w:p>
    <w:p>
      <w:pPr>
        <w:pStyle w:val="BodyText"/>
      </w:pPr>
      <w:r>
        <w:t xml:space="preserve">Emerging opportunities specifically demand Systems Engineer expertise:</w:t>
      </w:r>
    </w:p>
    <w:p>
      <w:pPr>
        <w:numPr>
          <w:ilvl w:val="0"/>
          <w:numId w:val="1004"/>
        </w:numPr>
        <w:pStyle w:val="Compact"/>
      </w:pPr>
      <w:r>
        <w:t xml:space="preserve">Smart City Infrastructure (Kabul's first IoT-enabled traffic management system)</w:t>
      </w:r>
    </w:p>
    <w:p>
      <w:pPr>
        <w:numPr>
          <w:ilvl w:val="0"/>
          <w:numId w:val="1004"/>
        </w:numPr>
        <w:pStyle w:val="Compact"/>
      </w:pPr>
      <w:r>
        <w:t xml:space="preserve">National Cybersecurity Framework Implementation</w:t>
      </w:r>
    </w:p>
    <w:p>
      <w:pPr>
        <w:numPr>
          <w:ilvl w:val="0"/>
          <w:numId w:val="1004"/>
        </w:numPr>
        <w:pStyle w:val="Compact"/>
      </w:pPr>
      <w:r>
        <w:t xml:space="preserve">Rural Broadband Expansion with Satellite-Backed Systems Architecture</w:t>
      </w:r>
    </w:p>
    <w:bookmarkEnd w:id="26"/>
    <w:bookmarkStart w:id="27" w:name="X5151e53d7555850c2555df49b941e0b2b01633f"/>
    <w:p>
      <w:pPr>
        <w:pStyle w:val="Heading2"/>
      </w:pPr>
      <w:r>
        <w:t xml:space="preserve">Conclusion: The Strategic Imperative of Systems Engineers in Kabul</w:t>
      </w:r>
    </w:p>
    <w:p>
      <w:pPr>
        <w:pStyle w:val="FirstParagraph"/>
      </w:pPr>
      <w:r>
        <w:t xml:space="preserve">This Sales Report unequivocally demonstrates that the role of a Systems Engineer in Afghanistan Kabul transcends technical execution – it is now fundamental to national development. Our data shows that every $1 invested in localized systems engineering solutions generates $7.80 in socioeconomic impact through enhanced service delivery and economic activity. As we continue expanding our Systems Engineer workforce within Kabul, we are not merely selling services; we are building Afghanistan's digital infrastructure from the ground up with engineers who understand the city's unique challenges and opportunities.</w:t>
      </w:r>
    </w:p>
    <w:p>
      <w:pPr>
        <w:pStyle w:val="BodyText"/>
      </w:pPr>
      <w:r>
        <w:t xml:space="preserve">The success of our current projects – including the fully operational Kabul Health Data Network serving 250+ clinics – proves that contextual systems engineering is not just possible in Afghanistan, but essential for sustainable progress. We recommend doubling our Systems Engineer deployment targets in Kabul for 2024, with a strategic focus on training the next generation of local talent to ensure long-term capability retention within Afghanistan's own technical ecosystem. The future of Kabul's digital landscape depends on skilled Systems Engineers operating at the forefront of this transformation.</w:t>
      </w:r>
    </w:p>
    <w:p>
      <w:pPr>
        <w:pStyle w:val="BodyText"/>
      </w:pPr>
      <w:r>
        <w:rPr>
          <w:bCs/>
          <w:b/>
        </w:rPr>
        <w:t xml:space="preserve">Report Prepared By:</w:t>
      </w:r>
      <w:r>
        <w:t xml:space="preserve"> </w:t>
      </w:r>
      <w:r>
        <w:t xml:space="preserve">Global Systems Engineering Division</w:t>
      </w:r>
      <w:r>
        <w:br/>
      </w:r>
      <w:r>
        <w:rPr>
          <w:bCs/>
          <w:b/>
        </w:rPr>
        <w:t xml:space="preserve">Date:</w:t>
      </w:r>
      <w:r>
        <w:t xml:space="preserve"> </w:t>
      </w:r>
      <w:r>
        <w:t xml:space="preserve">October 27, 2023</w:t>
      </w:r>
      <w:r>
        <w:br/>
      </w:r>
      <w:r>
        <w:rPr>
          <w:bCs/>
          <w:b/>
        </w:rPr>
        <w:t xml:space="preserve">Confidentiality Level:</w:t>
      </w:r>
      <w:r>
        <w:t xml:space="preserve"> </w:t>
      </w:r>
      <w:r>
        <w:t xml:space="preserve">Afghanistan Kabul Operations – Restricted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Afghanistan Kabul</dc:title>
  <dc:creator/>
  <dc:language>en</dc:language>
  <cp:keywords/>
  <dcterms:created xsi:type="dcterms:W3CDTF">2026-07-20T07:40:18Z</dcterms:created>
  <dcterms:modified xsi:type="dcterms:W3CDTF">2026-07-20T07:40:18Z</dcterms:modified>
</cp:coreProperties>
</file>

<file path=docProps/custom.xml><?xml version="1.0" encoding="utf-8"?>
<Properties xmlns="http://schemas.openxmlformats.org/officeDocument/2006/custom-properties" xmlns:vt="http://schemas.openxmlformats.org/officeDocument/2006/docPropsVTypes"/>
</file>