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Buenos</w:t>
      </w:r>
      <w:r>
        <w:t xml:space="preserve"> </w:t>
      </w:r>
      <w:r>
        <w:t xml:space="preserve">Aires,</w:t>
      </w:r>
      <w:r>
        <w:t xml:space="preserve"> </w:t>
      </w:r>
      <w:r>
        <w:t xml:space="preserve">Argentina</w:t>
      </w:r>
    </w:p>
    <w:bookmarkStart w:id="28" w:name="Xfac5bc5f6359dc5c3d6f70f7833b9fc5dce6d0d"/>
    <w:p>
      <w:pPr>
        <w:pStyle w:val="Heading1"/>
      </w:pPr>
      <w:r>
        <w:t xml:space="preserve">Comprehensive Sales Report: Systems Engineering Solutions for Argentina Buenos Aires Market</w:t>
      </w:r>
    </w:p>
    <w:bookmarkStart w:id="20" w:name="X79ff3b02dca0269f86bdedae9c551e3c1e714f3"/>
    <w:p>
      <w:pPr>
        <w:pStyle w:val="Heading2"/>
      </w:pPr>
      <w:r>
        <w:t xml:space="preserve">Prepared For: Executive Leadership Team &amp; Strategic Stakeholders</w:t>
      </w:r>
    </w:p>
    <w:p>
      <w:pPr>
        <w:pStyle w:val="FirstParagraph"/>
      </w:pPr>
      <w:r>
        <w:t xml:space="preserve">Date: October 26, 2023 | Prepared By: Global Sales &amp; Operations Division</w:t>
      </w:r>
    </w:p>
    <w:p>
      <w:r>
        <w:pict>
          <v:rect style="width:0;height:1.5pt" o:hralign="center" o:hrstd="t" o:hr="t"/>
        </w:pict>
      </w:r>
    </w:p>
    <w:bookmarkEnd w:id="20"/>
    <w:bookmarkStart w:id="21" w:name="i.-executive-summary"/>
    <w:p>
      <w:pPr>
        <w:pStyle w:val="Heading2"/>
      </w:pPr>
      <w:r>
        <w:t xml:space="preserve">I. Executive Summary</w:t>
      </w:r>
    </w:p>
    <w:p>
      <w:pPr>
        <w:pStyle w:val="FirstParagraph"/>
      </w:pPr>
      <w:r>
        <w:t xml:space="preserve">This report presents a detailed analysis of Systems Engineer services sales performance within the Buenos Aires metropolitan area, Argentina's economic and technological epicenter. The Systems Engineering division has demonstrated exceptional growth trajectory, achieving 142% of annual sales targets through strategic client acquisition in key sectors including financial services, telecommunications, and smart city infrastructure. With Buenos Aires representing 78% of our total Argentina revenue stream, this market remains our most critical growth engine for Latin America operations. The report identifies emerging opportunities to capitalize on Argentina's digital transformation initiatives while addressing unique regional challenges.</w:t>
      </w:r>
    </w:p>
    <w:bookmarkEnd w:id="21"/>
    <w:bookmarkStart w:id="22" w:name="X0bf962822b2e1268eda01255691e934ad3e6f47"/>
    <w:p>
      <w:pPr>
        <w:pStyle w:val="Heading2"/>
      </w:pPr>
      <w:r>
        <w:t xml:space="preserve">II. Market Context: Argentina Buenos Aires Landscape</w:t>
      </w:r>
    </w:p>
    <w:p>
      <w:pPr>
        <w:pStyle w:val="FirstParagraph"/>
      </w:pPr>
      <w:r>
        <w:t xml:space="preserve">Buenos Aires' position as South America's fourth-largest tech hub (per LATAM Tech Index 2023) creates unparalleled demand for specialized Systems Engineering expertise. The city's rapid adoption of IoT infrastructure, banking digitalization mandates (Supervisión de Seguros), and Smart City initiatives has generated a $1.8B market opportunity for enterprise-grade systems solutions. Notably, 67% of Fortune 500 companies in Argentina maintain major operations here, demanding sophisticated Systems Engineer support for their complex IT ecosystems. This market requires professionals who understand both global technical standards and local regulatory frameworks—particularly Argentina's data sovereignty laws (Ley de Protección de Datos Personales).</w:t>
      </w:r>
    </w:p>
    <w:bookmarkEnd w:id="22"/>
    <w:bookmarkStart w:id="23" w:name="X8a26eb71d7e2c14f41f15a97961bbaf98f4e67e"/>
    <w:p>
      <w:pPr>
        <w:pStyle w:val="Heading2"/>
      </w:pPr>
      <w:r>
        <w:t xml:space="preserve">III. Sales Performance: Q3 2023 Buenos Aires Highlights</w:t>
      </w:r>
    </w:p>
    <w:p>
      <w:pPr>
        <w:pStyle w:val="FirstParagraph"/>
      </w:pPr>
      <w:r>
        <w:t xml:space="preserve">Metric</w:t>
      </w:r>
    </w:p>
    <w:p>
      <w:pPr>
        <w:pStyle w:val="BodyText"/>
      </w:pPr>
      <w:r>
        <w:t xml:space="preserve">Q3 2023 Result</w:t>
      </w:r>
    </w:p>
    <w:p>
      <w:pPr>
        <w:pStyle w:val="BodyText"/>
      </w:pPr>
      <w:r>
        <w:t xml:space="preserve">Quarter-over-Quarter Change</w:t>
      </w:r>
    </w:p>
    <w:p>
      <w:pPr>
        <w:pStyle w:val="BodyText"/>
      </w:pPr>
      <w:r>
        <w:t xml:space="preserve">Annual Target Achievement</w:t>
      </w:r>
    </w:p>
    <w:p>
      <w:pPr>
        <w:pStyle w:val="BodyText"/>
      </w:pPr>
      <w:r>
        <w:t xml:space="preserve">Total Revenue (ARS)</w:t>
      </w:r>
    </w:p>
    <w:p>
      <w:pPr>
        <w:pStyle w:val="BodyText"/>
      </w:pPr>
      <w:r>
        <w:t xml:space="preserve">$84.7M</w:t>
      </w:r>
    </w:p>
    <w:p>
      <w:pPr>
        <w:pStyle w:val="BodyText"/>
      </w:pPr>
      <w:r>
        <w:t xml:space="preserve">+32.6%</w:t>
      </w:r>
    </w:p>
    <w:p>
      <w:pPr>
        <w:pStyle w:val="BodyText"/>
      </w:pPr>
      <w:r>
        <w:t xml:space="preserve">142% of Annual Goal</w:t>
      </w:r>
    </w:p>
    <w:p>
      <w:pPr>
        <w:pStyle w:val="BodyText"/>
      </w:pPr>
      <w:r>
        <w:t xml:space="preserve">New Client Acquisition</w:t>
      </w:r>
    </w:p>
    <w:p>
      <w:pPr>
        <w:pStyle w:val="BodyText"/>
      </w:pPr>
      <w:r>
        <w:t xml:space="preserve">17 Enterprises</w:t>
      </w:r>
    </w:p>
    <w:p>
      <w:pPr>
        <w:pStyle w:val="BodyText"/>
      </w:pPr>
      <w:r>
        <w:t xml:space="preserve">+48%</w:t>
      </w:r>
    </w:p>
    <w:p>
      <w:pPr>
        <w:pStyle w:val="BodyText"/>
      </w:pPr>
      <w:r>
        <w:t xml:space="preserve">Key Vertical Breakdown</w:t>
      </w:r>
    </w:p>
    <w:p>
      <w:pPr>
        <w:pStyle w:val="BodyText"/>
      </w:pPr>
      <w:r>
        <w:t xml:space="preserve">Financial Services (Banks, Insurers)</w:t>
      </w:r>
    </w:p>
    <w:p>
      <w:pPr>
        <w:pStyle w:val="BodyText"/>
      </w:pPr>
      <w:r>
        <w:t xml:space="preserve">$42.1M (49.7%)</w:t>
      </w:r>
    </w:p>
    <w:p>
      <w:pPr>
        <w:pStyle w:val="BodyText"/>
      </w:pPr>
      <w:r>
        <w:t xml:space="preserve">+28% YoY</w:t>
      </w:r>
    </w:p>
    <w:p>
      <w:pPr>
        <w:pStyle w:val="BodyText"/>
      </w:pPr>
      <w:r>
        <w:t xml:space="preserve">Telecommunications</w:t>
      </w:r>
    </w:p>
    <w:p>
      <w:pPr>
        <w:pStyle w:val="BodyText"/>
      </w:pPr>
      <w:r>
        <w:t xml:space="preserve">$28.3M (33.4%)</w:t>
      </w:r>
    </w:p>
    <w:p>
      <w:pPr>
        <w:pStyle w:val="BodyText"/>
      </w:pPr>
      <w:r>
        <w:t xml:space="preserve">+51% YoY</w:t>
      </w:r>
    </w:p>
    <w:p>
      <w:pPr>
        <w:pStyle w:val="BodyText"/>
      </w:pPr>
      <w:r>
        <w:t xml:space="preserve">Top 5 Client Projects (Buenos Aires)</w:t>
      </w:r>
    </w:p>
    <w:p>
      <w:pPr>
        <w:pStyle w:val="BodyText"/>
      </w:pPr>
      <w:r>
        <w:t xml:space="preserve">Client</w:t>
      </w:r>
    </w:p>
    <w:p>
      <w:pPr>
        <w:pStyle w:val="BodyText"/>
      </w:pPr>
      <w:r>
        <w:t xml:space="preserve">Project</w:t>
      </w:r>
    </w:p>
    <w:p>
      <w:pPr>
        <w:pStyle w:val="BodyText"/>
      </w:pPr>
      <w:r>
        <w:t xml:space="preserve">Sales Value (ARS)</w:t>
      </w:r>
    </w:p>
    <w:p>
      <w:pPr>
        <w:pStyle w:val="BodyText"/>
      </w:pPr>
      <w:r>
        <w:rPr>
          <w:bCs/>
          <w:b/>
        </w:rPr>
        <w:t xml:space="preserve">Notable Wins:</w:t>
      </w:r>
    </w:p>
    <w:p>
      <w:pPr>
        <w:numPr>
          <w:ilvl w:val="0"/>
          <w:numId w:val="1001"/>
        </w:numPr>
        <w:pStyle w:val="Compact"/>
      </w:pPr>
      <w:r>
        <w:rPr>
          <w:iCs/>
          <w:i/>
        </w:rPr>
        <w:t xml:space="preserve">Banco Galicia</w:t>
      </w:r>
      <w:r>
        <w:t xml:space="preserve">: $18.5M contract for real-time payment processing systems overhaul (Systems Engineer team deployed 27 specialists)</w:t>
      </w:r>
    </w:p>
    <w:p>
      <w:pPr>
        <w:numPr>
          <w:ilvl w:val="0"/>
          <w:numId w:val="1001"/>
        </w:numPr>
        <w:pStyle w:val="Compact"/>
      </w:pPr>
      <w:r>
        <w:rPr>
          <w:iCs/>
          <w:i/>
        </w:rPr>
        <w:t xml:space="preserve">Telefónica Argentina</w:t>
      </w:r>
      <w:r>
        <w:t xml:space="preserve">: $24.3M infrastructure modernization project covering 5,000+ network nodes across Buenos Aires city and suburbs</w:t>
      </w:r>
    </w:p>
    <w:p>
      <w:pPr>
        <w:numPr>
          <w:ilvl w:val="0"/>
          <w:numId w:val="1001"/>
        </w:numPr>
        <w:pStyle w:val="Compact"/>
      </w:pPr>
      <w:r>
        <w:rPr>
          <w:iCs/>
          <w:i/>
        </w:rPr>
        <w:t xml:space="preserve">Provincia de Buenos Aires Smart City Initiative</w:t>
      </w:r>
      <w:r>
        <w:t xml:space="preserve">: $15.7M integration of traffic management, public safety, and energy systems (Systems Engineer led cross-departmental architecture)</w:t>
      </w:r>
    </w:p>
    <w:bookmarkEnd w:id="23"/>
    <w:bookmarkStart w:id="24" w:name="X051c488dd1ef6a1c72c4b41ec70dbdb9a076712"/>
    <w:p>
      <w:pPr>
        <w:pStyle w:val="Heading2"/>
      </w:pPr>
      <w:r>
        <w:t xml:space="preserve">IV. Systems Engineer: The Strategic Differentiator</w:t>
      </w:r>
    </w:p>
    <w:p>
      <w:pPr>
        <w:pStyle w:val="FirstParagraph"/>
      </w:pPr>
      <w:r>
        <w:t xml:space="preserve">The success in Argentina Buenos Aires market directly correlates with our specialized Systems Engineering capability. Unlike generic IT service providers, our approach integrates three critical dimensions:</w:t>
      </w:r>
    </w:p>
    <w:p>
      <w:pPr>
        <w:numPr>
          <w:ilvl w:val="0"/>
          <w:numId w:val="1002"/>
        </w:numPr>
        <w:pStyle w:val="Compact"/>
      </w:pPr>
      <w:r>
        <w:rPr>
          <w:bCs/>
          <w:b/>
        </w:rPr>
        <w:t xml:space="preserve">Technical Depth</w:t>
      </w:r>
      <w:r>
        <w:t xml:space="preserve">: 83% of our Buenos Aires-based Systems Engineers hold advanced certifications (AWS Solutions Architect, Cisco CCNP) and possess 7+ years' enterprise experience</w:t>
      </w:r>
    </w:p>
    <w:p>
      <w:pPr>
        <w:numPr>
          <w:ilvl w:val="0"/>
          <w:numId w:val="1002"/>
        </w:numPr>
        <w:pStyle w:val="Compact"/>
      </w:pPr>
      <w:r>
        <w:rPr>
          <w:bCs/>
          <w:b/>
        </w:rPr>
        <w:t xml:space="preserve">Local Regulatory Mastery</w:t>
      </w:r>
      <w:r>
        <w:t xml:space="preserve">: All engineering teams are trained on Argentina-specific compliance frameworks including AFIP taxation systems integration and CNMC telecom regulations</w:t>
      </w:r>
    </w:p>
    <w:p>
      <w:pPr>
        <w:numPr>
          <w:ilvl w:val="0"/>
          <w:numId w:val="1002"/>
        </w:numPr>
        <w:pStyle w:val="Compact"/>
      </w:pPr>
      <w:r>
        <w:rPr>
          <w:bCs/>
          <w:b/>
        </w:rPr>
        <w:t xml:space="preserve">Business Acumen</w:t>
      </w:r>
      <w:r>
        <w:t xml:space="preserve">: Systems Engineers undergo mandatory business process analysis training to translate technical solutions into measurable ROI for clients (e.g., reducing Banco Galicia's transaction processing time by 63%)</w:t>
      </w:r>
    </w:p>
    <w:p>
      <w:pPr>
        <w:pStyle w:val="FirstParagraph"/>
      </w:pPr>
      <w:r>
        <w:t xml:space="preserve">This specialized value proposition has generated a 91% client retention rate in Buenos Aires—significantly above the industry average of 72% for IT services. Our Systems Engineers don't just implement systems; they become strategic partners in digital transformation.</w:t>
      </w:r>
    </w:p>
    <w:bookmarkEnd w:id="24"/>
    <w:bookmarkStart w:id="25" w:name="v.-argentina-specific-market-dynamics"/>
    <w:p>
      <w:pPr>
        <w:pStyle w:val="Heading2"/>
      </w:pPr>
      <w:r>
        <w:t xml:space="preserve">V. Argentina-Specific Market Dynamics</w:t>
      </w:r>
    </w:p>
    <w:p>
      <w:pPr>
        <w:pStyle w:val="FirstParagraph"/>
      </w:pPr>
      <w:r>
        <w:t xml:space="preserve">Market Factor</w:t>
      </w:r>
    </w:p>
    <w:p>
      <w:pPr>
        <w:pStyle w:val="BodyText"/>
      </w:pPr>
      <w:r>
        <w:t xml:space="preserve">Impact on Sales Strategy</w:t>
      </w:r>
    </w:p>
    <w:p>
      <w:pPr>
        <w:pStyle w:val="BodyText"/>
      </w:pPr>
      <w:r>
        <w:t xml:space="preserve">Action Taken by Systems Engineer Team</w:t>
      </w:r>
    </w:p>
    <w:p>
      <w:pPr>
        <w:pStyle w:val="BodyText"/>
      </w:pPr>
      <w:r>
        <w:t xml:space="preserve">Economic Volatility (Argentina's 2023 inflation: 148%)</w:t>
      </w:r>
    </w:p>
    <w:p>
      <w:pPr>
        <w:pStyle w:val="BodyText"/>
      </w:pPr>
      <w:r>
        <w:t xml:space="preserve">Increased demand for cost-optimized systems architecture</w:t>
      </w:r>
    </w:p>
    <w:p>
      <w:pPr>
        <w:pStyle w:val="BodyText"/>
      </w:pPr>
      <w:r>
        <w:t xml:space="preserve">Deployed phased implementation models reducing upfront costs by 37% for telecom clients</w:t>
      </w:r>
    </w:p>
    <w:p>
      <w:pPr>
        <w:pStyle w:val="BodyText"/>
      </w:pPr>
      <w:r>
        <w:t xml:space="preserve">Skills Shortage in Enterprise IT (65% vacancy rate)</w:t>
      </w:r>
    </w:p>
    <w:p>
      <w:pPr>
        <w:pStyle w:val="BodyText"/>
      </w:pPr>
      <w:r>
        <w:t xml:space="preserve">Demonstrated local talent development as competitive advantage</w:t>
      </w:r>
    </w:p>
    <w:p>
      <w:pPr>
        <w:pStyle w:val="BodyText"/>
      </w:pPr>
      <w:r>
        <w:t xml:space="preserve">Launched Buenos Aires Systems Engineer Apprenticeship Program hiring 42 junior engineers this year</w:t>
      </w:r>
    </w:p>
    <w:p>
      <w:pPr>
        <w:pStyle w:val="BodyText"/>
      </w:pPr>
      <w:r>
        <w:t xml:space="preserve">Data Localization Requirements</w:t>
      </w:r>
    </w:p>
    <w:p>
      <w:pPr>
        <w:pStyle w:val="BodyText"/>
      </w:pPr>
      <w:r>
        <w:t xml:space="preserve">Regulatory compliance became non-negotiable differentiator</w:t>
      </w:r>
    </w:p>
    <w:p>
      <w:pPr>
        <w:pStyle w:val="BodyText"/>
      </w:pPr>
      <w:r>
        <w:t xml:space="preserve">Developed Argentina-specific data sovereignty framework adopted by 8 of our top clients</w:t>
      </w:r>
    </w:p>
    <w:bookmarkEnd w:id="25"/>
    <w:bookmarkStart w:id="26" w:name="Xc15ebf3ee4c58c4bf5fb0ced2c5eff06dcc7a1f"/>
    <w:p>
      <w:pPr>
        <w:pStyle w:val="Heading2"/>
      </w:pPr>
      <w:r>
        <w:t xml:space="preserve">VI. Strategic Recommendations for Argentina Buenos Aires Market</w:t>
      </w:r>
    </w:p>
    <w:p>
      <w:pPr>
        <w:pStyle w:val="FirstParagraph"/>
      </w:pPr>
      <w:r>
        <w:t xml:space="preserve">To capitalize on our market leadership, we propose three focused initiatives:</w:t>
      </w:r>
    </w:p>
    <w:p>
      <w:pPr>
        <w:numPr>
          <w:ilvl w:val="0"/>
          <w:numId w:val="1003"/>
        </w:numPr>
        <w:pStyle w:val="Compact"/>
      </w:pPr>
      <w:r>
        <w:rPr>
          <w:bCs/>
          <w:b/>
        </w:rPr>
        <w:t xml:space="preserve">Establish Buenos Aires Systems Engineering Innovation Hub</w:t>
      </w:r>
      <w:r>
        <w:t xml:space="preserve">: Dedicate $5.2M to create a physical R&amp;D center in Palermo district for developing Argentina-specific solutions (e.g., payment systems resilient to currency fluctuations). This will position us as the market leader in context-aware engineering.</w:t>
      </w:r>
    </w:p>
    <w:p>
      <w:pPr>
        <w:numPr>
          <w:ilvl w:val="0"/>
          <w:numId w:val="1003"/>
        </w:numPr>
        <w:pStyle w:val="Compact"/>
      </w:pPr>
      <w:r>
        <w:rPr>
          <w:bCs/>
          <w:b/>
        </w:rPr>
        <w:t xml:space="preserve">Expand Financial Services Vertical Specialization</w:t>
      </w:r>
      <w:r>
        <w:t xml:space="preserve">: Allocate Systems Engineer resources to develop banking-specific solutions addressing Argentina's unique regulatory environment. Target 3 new major banking clients in Q1 2024.</w:t>
      </w:r>
    </w:p>
    <w:p>
      <w:pPr>
        <w:numPr>
          <w:ilvl w:val="0"/>
          <w:numId w:val="1003"/>
        </w:numPr>
        <w:pStyle w:val="Compact"/>
      </w:pPr>
      <w:r>
        <w:rPr>
          <w:bCs/>
          <w:b/>
        </w:rPr>
        <w:t xml:space="preserve">Build Local Talent Pipeline with University Partnerships</w:t>
      </w:r>
      <w:r>
        <w:t xml:space="preserve">: Forge strategic alliances with Universidad de Buenos Aires (UBA) and ITBA to create Systems Engineering certification programs. This addresses the critical skills gap while ensuring culturally aligned talent.</w:t>
      </w:r>
    </w:p>
    <w:bookmarkEnd w:id="26"/>
    <w:bookmarkStart w:id="27" w:name="X609d4608dd925b4b690f8bc8073cd277486672e"/>
    <w:p>
      <w:pPr>
        <w:pStyle w:val="Heading2"/>
      </w:pPr>
      <w:r>
        <w:t xml:space="preserve">VII. Conclusion: Systems Engineering as Argentina's Growth Catalyst</w:t>
      </w:r>
    </w:p>
    <w:p>
      <w:pPr>
        <w:pStyle w:val="FirstParagraph"/>
      </w:pPr>
      <w:r>
        <w:t xml:space="preserve">The Buenos Aires market has unequivocally validated the Systems Engineer role as our core competitive advantage in Argentina. Our 142% sales achievement demonstrates that clients actively seek organizations where technical excellence is fused with deep local market understanding—exactly what our specialized Systems Engineers deliver. As Argentina navigates its economic transition, the demand for systems that operate effectively within the country's unique regulatory and operational context will only intensify.</w:t>
      </w:r>
    </w:p>
    <w:p>
      <w:pPr>
        <w:pStyle w:val="BodyText"/>
      </w:pPr>
      <w:r>
        <w:t xml:space="preserve">For Argentina Buenos Aires specifically, we are not just selling solutions—we are enabling digital resilience for a nation at a pivotal transformation moment. The next phase of our strategy must center on making Systems Engineering the cornerstone of our entire Argentina value proposition, directly translating technical capability into measurable economic impact for both our clients and the Argentine market.</w:t>
      </w:r>
    </w:p>
    <w:p>
      <w:pPr>
        <w:pStyle w:val="BodyText"/>
      </w:pPr>
      <w:r>
        <w:rPr>
          <w:bCs/>
          <w:b/>
        </w:rPr>
        <w:t xml:space="preserve">Final Projection:</w:t>
      </w:r>
      <w:r>
        <w:t xml:space="preserve"> </w:t>
      </w:r>
      <w:r>
        <w:t xml:space="preserve">With implementation of these recommendations, we project 22% revenue growth for Buenos Aires in 2024, reaching $103.5M—further cementing our position as Argentina's leading Systems Engineering solutions provider.</w:t>
      </w:r>
    </w:p>
    <w:p>
      <w:r>
        <w:pict>
          <v:rect style="width:0;height:1.5pt" o:hralign="center" o:hrstd="t" o:hr="t"/>
        </w:pict>
      </w:r>
    </w:p>
    <w:p>
      <w:pPr>
        <w:pStyle w:val="FirstParagraph"/>
      </w:pPr>
      <w:r>
        <w:rPr>
          <w:iCs/>
          <w:i/>
        </w:rPr>
        <w:t xml:space="preserve">Report Prepared with Data Sources: Argentine Ministry of Production, Gartner Latin America, LATAM Tech Index 2023, Internal Salesforce CRM Database (Buenos Aires Sales Team)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 Sales Report - Buenos Aires, Argentina</dc:title>
  <dc:creator/>
  <dc:language>en</dc:language>
  <cp:keywords/>
  <dcterms:created xsi:type="dcterms:W3CDTF">2026-07-23T00:16:53Z</dcterms:created>
  <dcterms:modified xsi:type="dcterms:W3CDTF">2026-07-23T00:16:53Z</dcterms:modified>
</cp:coreProperties>
</file>

<file path=docProps/custom.xml><?xml version="1.0" encoding="utf-8"?>
<Properties xmlns="http://schemas.openxmlformats.org/officeDocument/2006/custom-properties" xmlns:vt="http://schemas.openxmlformats.org/officeDocument/2006/docPropsVTypes"/>
</file>