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Systems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Argentina</w:t>
      </w:r>
      <w:r>
        <w:t xml:space="preserve"> </w:t>
      </w:r>
      <w:r>
        <w:t xml:space="preserve">Córdoba</w:t>
      </w:r>
      <w:r>
        <w:t xml:space="preserve"> </w:t>
      </w:r>
      <w:r>
        <w:t xml:space="preserve">Market</w:t>
      </w:r>
    </w:p>
    <w:bookmarkStart w:id="27" w:name="X374d418175ebd975bac28784291478a6c77b81a"/>
    <w:p>
      <w:pPr>
        <w:pStyle w:val="Heading1"/>
      </w:pPr>
      <w:r>
        <w:t xml:space="preserve">Sales Performance Report: Systems Engineer Solutions for Argentina Córdoba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South America Operations</w:t>
      </w:r>
      <w:r>
        <w:br/>
      </w:r>
      <w:r>
        <w:rPr>
          <w:bCs/>
          <w:b/>
        </w:rPr>
        <w:t xml:space="preserve">Prepared By:</w:t>
      </w:r>
      <w:r>
        <w:t xml:space="preserve"> </w:t>
      </w:r>
      <w:r>
        <w:t xml:space="preserve">Regional Sales Strategy Division</w:t>
      </w:r>
    </w:p>
    <w:bookmarkStart w:id="20" w:name="i.-executive-summary"/>
    <w:p>
      <w:pPr>
        <w:pStyle w:val="Heading2"/>
      </w:pPr>
      <w:r>
        <w:t xml:space="preserve">I. Executive Summary</w:t>
      </w:r>
    </w:p>
    <w:p>
      <w:pPr>
        <w:pStyle w:val="FirstParagraph"/>
      </w:pPr>
      <w:r>
        <w:t xml:space="preserve">This comprehensive Sales Report details the performance and strategic impact of our Systems Engineer team within the Argentina Córdoba market during Q3 2023. Focusing on delivering tailored infrastructure solutions, our Systems Engineers have directly contributed to a 18.7% year-over-year revenue growth in the region, exceeding regional targets by 14%. This report underscores how strategic deployment of specialized Systems Engineer talent has become a cornerstone for sustainable expansion across Córdoba's evolving technology landscape. The unique challenges and opportunities within Argentina Córdoba demand precise technical execution, which our dedicated Systems Engineer professionals consistently deliver to drive client acquisition and retention.</w:t>
      </w:r>
    </w:p>
    <w:bookmarkEnd w:id="20"/>
    <w:bookmarkStart w:id="21" w:name="X200db21fa407b2fdd961b1fc96f3e9075720d31"/>
    <w:p>
      <w:pPr>
        <w:pStyle w:val="Heading2"/>
      </w:pPr>
      <w:r>
        <w:t xml:space="preserve">II. Market Context: Argentina Córdoba as a Strategic Hub</w:t>
      </w:r>
    </w:p>
    <w:p>
      <w:pPr>
        <w:pStyle w:val="FirstParagraph"/>
      </w:pPr>
      <w:r>
        <w:t xml:space="preserve">Córdoba has emerged as a pivotal technology and innovation center in Argentina, second only to Buenos Aires in tech ecosystem maturity. Home to over 150 IT companies, the National University of Córdoba (UNC), and major industrial complexes including automotive giants like Fiat Chrysler Automobiles (FCA) and agricultural machinery manufacturers, the region presents a complex yet highly rewarding market. Local businesses increasingly require robust, scalable Systems Engineering solutions to support digital transformation amid Argentina's economic volatility. The demand for Systems Engineers with deep local market knowledge—understanding regulatory frameworks like Ley de Protección de Datos Personales (Law 25.326), infrastructure constraints, and regional business practices—is critical for success.</w:t>
      </w:r>
    </w:p>
    <w:bookmarkEnd w:id="21"/>
    <w:bookmarkStart w:id="22" w:name="Xdbc951687092627494f5869e7b81215c04cd347"/>
    <w:p>
      <w:pPr>
        <w:pStyle w:val="Heading2"/>
      </w:pPr>
      <w:r>
        <w:t xml:space="preserve">III. Systems Engineer Team Performance Metrics</w:t>
      </w:r>
    </w:p>
    <w:p>
      <w:pPr>
        <w:pStyle w:val="FirstParagraph"/>
      </w:pPr>
      <w:r>
        <w:t xml:space="preserve">The Córdoba-based Systems Engineer team, consisting of 12 certified specialists (including 4 AWS Solutions Architects and 3 Cisco CCNP experts), achieved remarkable results:</w:t>
      </w:r>
    </w:p>
    <w:p>
      <w:pPr>
        <w:numPr>
          <w:ilvl w:val="0"/>
          <w:numId w:val="1001"/>
        </w:numPr>
        <w:pStyle w:val="Compact"/>
      </w:pPr>
      <w:r>
        <w:rPr>
          <w:bCs/>
          <w:b/>
        </w:rPr>
        <w:t xml:space="preserve">Revenue Impact:</w:t>
      </w:r>
      <w:r>
        <w:t xml:space="preserve"> </w:t>
      </w:r>
      <w:r>
        <w:t xml:space="preserve">Directly responsible for $875K in new enterprise contracts and $312K in upsell revenue, representing 62% of total regional sales growth.</w:t>
      </w:r>
    </w:p>
    <w:p>
      <w:pPr>
        <w:numPr>
          <w:ilvl w:val="0"/>
          <w:numId w:val="1001"/>
        </w:numPr>
        <w:pStyle w:val="Compact"/>
      </w:pPr>
      <w:r>
        <w:rPr>
          <w:bCs/>
          <w:b/>
        </w:rPr>
        <w:t xml:space="preserve">Client Retention:</w:t>
      </w:r>
      <w:r>
        <w:t xml:space="preserve"> </w:t>
      </w:r>
      <w:r>
        <w:t xml:space="preserve">Achieved a 94% retention rate among key accounts (including major agribusiness firms like Alimentos del Campo and manufacturing SMEs), significantly above the regional average of 81%.</w:t>
      </w:r>
    </w:p>
    <w:p>
      <w:pPr>
        <w:numPr>
          <w:ilvl w:val="0"/>
          <w:numId w:val="1001"/>
        </w:numPr>
        <w:pStyle w:val="Compact"/>
      </w:pPr>
      <w:r>
        <w:rPr>
          <w:bCs/>
          <w:b/>
        </w:rPr>
        <w:t xml:space="preserve">Solution Deployment Speed:</w:t>
      </w:r>
      <w:r>
        <w:t xml:space="preserve"> </w:t>
      </w:r>
      <w:r>
        <w:t xml:space="preserve">Reduced average implementation timeline from 45 to 28 days through optimized local infrastructure strategies, directly addressing Córdoba's demand for rapid digital adoption.</w:t>
      </w:r>
    </w:p>
    <w:p>
      <w:pPr>
        <w:numPr>
          <w:ilvl w:val="0"/>
          <w:numId w:val="1001"/>
        </w:numPr>
        <w:pStyle w:val="Compact"/>
      </w:pPr>
      <w:r>
        <w:rPr>
          <w:bCs/>
          <w:b/>
        </w:rPr>
        <w:t xml:space="preserve">Client Satisfaction (CSAT):</w:t>
      </w:r>
      <w:r>
        <w:t xml:space="preserve"> </w:t>
      </w:r>
      <w:r>
        <w:t xml:space="preserve">Average score of 4.7/5.0 from client feedback, with consistent praise for "deep understanding of Córdoba-specific operational challenges."</w:t>
      </w:r>
    </w:p>
    <w:bookmarkEnd w:id="22"/>
    <w:bookmarkStart w:id="23" w:name="X7040cabd9775c3fe0bcac07c63476ef64187fa3"/>
    <w:p>
      <w:pPr>
        <w:pStyle w:val="Heading2"/>
      </w:pPr>
      <w:r>
        <w:t xml:space="preserve">IV. Key Success Factors: Why Systems Engineers Drive Sales in Argentina Córdoba</w:t>
      </w:r>
    </w:p>
    <w:p>
      <w:pPr>
        <w:pStyle w:val="FirstParagraph"/>
      </w:pPr>
      <w:r>
        <w:t xml:space="preserve">The exceptional performance stems from our Systems Engineers' ability to bridge technical capability with localized business acumen. Unlike generic IT service providers, our team excels in:</w:t>
      </w:r>
    </w:p>
    <w:p>
      <w:pPr>
        <w:numPr>
          <w:ilvl w:val="0"/>
          <w:numId w:val="1002"/>
        </w:numPr>
        <w:pStyle w:val="Compact"/>
      </w:pPr>
      <w:r>
        <w:rPr>
          <w:bCs/>
          <w:b/>
        </w:rPr>
        <w:t xml:space="preserve">Local Infrastructure Integration:</w:t>
      </w:r>
      <w:r>
        <w:t xml:space="preserve"> </w:t>
      </w:r>
      <w:r>
        <w:t xml:space="preserve">Designing cloud/hybrid solutions that account for Córdoba's power grid stability issues and high-bandwidth needs of industrial clients (e.g., implementing edge computing nodes at FCA facilities to reduce latency during peak production hours).</w:t>
      </w:r>
    </w:p>
    <w:p>
      <w:pPr>
        <w:numPr>
          <w:ilvl w:val="0"/>
          <w:numId w:val="1002"/>
        </w:numPr>
        <w:pStyle w:val="Compact"/>
      </w:pPr>
      <w:r>
        <w:rPr>
          <w:bCs/>
          <w:b/>
        </w:rPr>
        <w:t xml:space="preserve">Cultural &amp; Linguistic Alignment:</w:t>
      </w:r>
      <w:r>
        <w:t xml:space="preserve"> </w:t>
      </w:r>
      <w:r>
        <w:t xml:space="preserve">All Systems Engineers operate fluently in Spanish with technical English proficiency, enabling seamless communication with local decision-makers. This was pivotal in securing the $210K contract with Círculo Militar's IT department by translating complex security protocols into locally relevant business terms.</w:t>
      </w:r>
    </w:p>
    <w:p>
      <w:pPr>
        <w:numPr>
          <w:ilvl w:val="0"/>
          <w:numId w:val="1002"/>
        </w:numPr>
        <w:pStyle w:val="Compact"/>
      </w:pPr>
      <w:r>
        <w:rPr>
          <w:bCs/>
          <w:b/>
        </w:rPr>
        <w:t xml:space="preserve">Compliance Expertise:</w:t>
      </w:r>
      <w:r>
        <w:t xml:space="preserve"> </w:t>
      </w:r>
      <w:r>
        <w:t xml:space="preserve">Navigating Argentina's evolving data sovereignty laws (e.g., implementing GDPR-compliant architectures for EU-linked clients operating from Córdoba) without requiring costly external legal consultations.</w:t>
      </w:r>
    </w:p>
    <w:p>
      <w:pPr>
        <w:numPr>
          <w:ilvl w:val="0"/>
          <w:numId w:val="1002"/>
        </w:numPr>
        <w:pStyle w:val="Compact"/>
      </w:pPr>
      <w:r>
        <w:rPr>
          <w:bCs/>
          <w:b/>
        </w:rPr>
        <w:t xml:space="preserve">Sector-Specific Solutions:</w:t>
      </w:r>
      <w:r>
        <w:t xml:space="preserve"> </w:t>
      </w:r>
      <w:r>
        <w:t xml:space="preserve">Developing specialized frameworks for agribusiness IoT networks and automotive supply chain visibility, directly addressing sectoral pain points identified through our Systems Engineer field visits across Córdoba's agricultural corridors and industrial parks.</w:t>
      </w:r>
    </w:p>
    <w:bookmarkEnd w:id="23"/>
    <w:bookmarkStart w:id="24" w:name="v.-competitive-landscape-differentiation"/>
    <w:p>
      <w:pPr>
        <w:pStyle w:val="Heading2"/>
      </w:pPr>
      <w:r>
        <w:t xml:space="preserve">V. Competitive Landscape &amp; Differentiation</w:t>
      </w:r>
    </w:p>
    <w:p>
      <w:pPr>
        <w:pStyle w:val="FirstParagraph"/>
      </w:pPr>
      <w:r>
        <w:t xml:space="preserve">While international vendors like IBM and local firms (e.g., Techint Solutions) compete aggressively in Córdoba, our Systems Engineer model creates an unassailable advantage:</w:t>
      </w:r>
    </w:p>
    <w:p>
      <w:pPr>
        <w:numPr>
          <w:ilvl w:val="0"/>
          <w:numId w:val="1003"/>
        </w:numPr>
        <w:pStyle w:val="Compact"/>
      </w:pPr>
      <w:r>
        <w:rPr>
          <w:iCs/>
          <w:i/>
        </w:rPr>
        <w:t xml:space="preserve">vs. International Vendors:</w:t>
      </w:r>
      <w:r>
        <w:t xml:space="preserve"> </w:t>
      </w:r>
      <w:r>
        <w:t xml:space="preserve">Our localized teams avoid "one-size-fits-all" approaches; for example, designing a cost-optimized backup solution for a Córdoba-based hospital using regional data center partnerships instead of expensive global cloud services.</w:t>
      </w:r>
    </w:p>
    <w:p>
      <w:pPr>
        <w:numPr>
          <w:ilvl w:val="0"/>
          <w:numId w:val="1003"/>
        </w:numPr>
        <w:pStyle w:val="Compact"/>
      </w:pPr>
      <w:r>
        <w:rPr>
          <w:iCs/>
          <w:i/>
        </w:rPr>
        <w:t xml:space="preserve">vs. Local Competitors:</w:t>
      </w:r>
      <w:r>
        <w:t xml:space="preserve"> </w:t>
      </w:r>
      <w:r>
        <w:t xml:space="preserve">Unlike firms relying on outsourced engineers, our in-region Systems Engineers maintain continuous client relationships (e.g., monthly "Córdoba Tech Pulse" workshops) that build trust beyond technical execution.</w:t>
      </w:r>
    </w:p>
    <w:p>
      <w:pPr>
        <w:pStyle w:val="FirstParagraph"/>
      </w:pPr>
      <w:r>
        <w:t xml:space="preserve">This differentiation has positioned us as the preferred partner for 7 of the top 10 manufacturing firms in Córdoba, a market segment where competitors have historically struggled to deliver consistent service quality due to distance and cultural disconnects.</w:t>
      </w:r>
    </w:p>
    <w:bookmarkEnd w:id="24"/>
    <w:bookmarkStart w:id="25" w:name="X0f140a1fb86afdf47d25d0c692601016d2cbd33"/>
    <w:p>
      <w:pPr>
        <w:pStyle w:val="Heading2"/>
      </w:pPr>
      <w:r>
        <w:t xml:space="preserve">VI. Strategic Recommendations for Argentina Córdoba Expansion</w:t>
      </w:r>
    </w:p>
    <w:p>
      <w:pPr>
        <w:pStyle w:val="FirstParagraph"/>
      </w:pPr>
      <w:r>
        <w:t xml:space="preserve">To sustain and amplify our Systems Engineer-driven success in Argentina Córdoba, we recommend:</w:t>
      </w:r>
    </w:p>
    <w:p>
      <w:pPr>
        <w:numPr>
          <w:ilvl w:val="0"/>
          <w:numId w:val="1004"/>
        </w:numPr>
        <w:pStyle w:val="Compact"/>
      </w:pPr>
      <w:r>
        <w:rPr>
          <w:bCs/>
          <w:b/>
        </w:rPr>
        <w:t xml:space="preserve">Expand Specialist Hiring in Córdoba:</w:t>
      </w:r>
      <w:r>
        <w:t xml:space="preserve"> </w:t>
      </w:r>
      <w:r>
        <w:t xml:space="preserve">Recruit 5 additional Systems Engineers with expertise in industrial IoT (IIoT) to address the 37% YoY growth forecast for manufacturing automation.</w:t>
      </w:r>
    </w:p>
    <w:p>
      <w:pPr>
        <w:numPr>
          <w:ilvl w:val="0"/>
          <w:numId w:val="1004"/>
        </w:numPr>
        <w:pStyle w:val="Compact"/>
      </w:pPr>
      <w:r>
        <w:rPr>
          <w:bCs/>
          <w:b/>
        </w:rPr>
        <w:t xml:space="preserve">Develop Localized Training Modules:</w:t>
      </w:r>
      <w:r>
        <w:t xml:space="preserve"> </w:t>
      </w:r>
      <w:r>
        <w:t xml:space="preserve">Create certification programs co-designed with UNC's Computer Science Department, focusing on Argentine regulatory compliance and regional infrastructure challenges—directly boosting local talent pipeline and client trust.</w:t>
      </w:r>
    </w:p>
    <w:p>
      <w:pPr>
        <w:numPr>
          <w:ilvl w:val="0"/>
          <w:numId w:val="1004"/>
        </w:numPr>
        <w:pStyle w:val="Compact"/>
      </w:pPr>
      <w:r>
        <w:rPr>
          <w:bCs/>
          <w:b/>
        </w:rPr>
        <w:t xml:space="preserve">Leverage University Partnerships:</w:t>
      </w:r>
      <w:r>
        <w:t xml:space="preserve"> </w:t>
      </w:r>
      <w:r>
        <w:t xml:space="preserve">Establish a dedicated Systems Engineering internship program at UNC to cultivate homegrown talent familiar with Córdoba's business context, reducing recruitment costs by an estimated 22%.</w:t>
      </w:r>
    </w:p>
    <w:p>
      <w:pPr>
        <w:numPr>
          <w:ilvl w:val="0"/>
          <w:numId w:val="1004"/>
        </w:numPr>
        <w:pStyle w:val="Compact"/>
      </w:pPr>
      <w:r>
        <w:rPr>
          <w:bCs/>
          <w:b/>
        </w:rPr>
        <w:t xml:space="preserve">Regionalize Sales Enablement:</w:t>
      </w:r>
      <w:r>
        <w:t xml:space="preserve"> </w:t>
      </w:r>
      <w:r>
        <w:t xml:space="preserve">Equip all sales teams with Córdoba-specific case studies (e.g., "How Our Systems Engineer Modernized Data Infrastructure for a Leading Agri-Tech Startup in La Catedral") to accelerate buyer confidence.</w:t>
      </w:r>
    </w:p>
    <w:bookmarkEnd w:id="25"/>
    <w:bookmarkStart w:id="26" w:name="X183976a03a5c958774e58fa408b7f316d7edf0f"/>
    <w:p>
      <w:pPr>
        <w:pStyle w:val="Heading2"/>
      </w:pPr>
      <w:r>
        <w:t xml:space="preserve">VII. Conclusion: The Systems Engineer as Argentina Córdoba's Growth Catalyst</w:t>
      </w:r>
    </w:p>
    <w:p>
      <w:pPr>
        <w:pStyle w:val="FirstParagraph"/>
      </w:pPr>
      <w:r>
        <w:t xml:space="preserve">The data is unequivocal: our investment in specialized Systems Engineers has transformed the Argentina Córdoba market from a high-cost, low-margin region into our most profitable growth engine. These professionals are not merely technical implementers—they are strategic partners who understand that selling solutions in Córdoba requires deep immersion in the local business ecosystem, regulatory environment, and operational rhythms. As Argentina's economy continues to navigate complexity, the Systems Engineer role will become even more critical for delivering resilient, scalable technology that drives tangible business outcomes for our clients across Córdoba. The 2023 Sales Report confirms that prioritizing this talent strategy is not just beneficial—it is essential for securing dominance in Argentina's most dynamic tech market.</w:t>
      </w:r>
    </w:p>
    <w:p>
      <w:pPr>
        <w:pStyle w:val="BodyText"/>
      </w:pPr>
      <w:r>
        <w:rPr>
          <w:bCs/>
          <w:b/>
        </w:rPr>
        <w:t xml:space="preserve">Appendix:</w:t>
      </w:r>
      <w:r>
        <w:t xml:space="preserve"> </w:t>
      </w:r>
      <w:r>
        <w:t xml:space="preserve">Regional Client Success Metrics (Q3 2023)</w:t>
      </w:r>
      <w:r>
        <w:br/>
      </w:r>
      <w:r>
        <w:t xml:space="preserve">- Manufacturing Sector: $587K revenue, 10 new clients</w:t>
      </w:r>
      <w:r>
        <w:br/>
      </w:r>
      <w:r>
        <w:t xml:space="preserve">- Agribusiness: $248K revenue, 6 clients secured (including top 5 regional players)</w:t>
      </w:r>
      <w:r>
        <w:br/>
      </w:r>
      <w:r>
        <w:t xml:space="preserve">- Service Industry: $59K revenue, focused on cloud migration for local SaaS providers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Engineer Sales Performance Report: Argentina Córdoba Market</dc:title>
  <dc:creator/>
  <dc:language>en</dc:language>
  <cp:keywords/>
  <dcterms:created xsi:type="dcterms:W3CDTF">2025-12-12T08:15:15Z</dcterms:created>
  <dcterms:modified xsi:type="dcterms:W3CDTF">2025-12-12T08:15:15Z</dcterms:modified>
</cp:coreProperties>
</file>

<file path=docProps/custom.xml><?xml version="1.0" encoding="utf-8"?>
<Properties xmlns="http://schemas.openxmlformats.org/officeDocument/2006/custom-properties" xmlns:vt="http://schemas.openxmlformats.org/officeDocument/2006/docPropsVTypes"/>
</file>