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4da28b4df2cb9d4a94972f174a2a645e3bc5e6a"/>
    <w:p>
      <w:pPr>
        <w:pStyle w:val="Heading1"/>
      </w:pPr>
      <w:r>
        <w:t xml:space="preserve">Quarterly Sales Report: Systems Engineer Performance and Market Analysis for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Strategy Office, Latin America</w:t>
      </w:r>
    </w:p>
    <w:bookmarkStart w:id="20" w:name="i.-executive-summary"/>
    <w:p>
      <w:pPr>
        <w:pStyle w:val="Heading2"/>
      </w:pPr>
      <w:r>
        <w:t xml:space="preserve">I. Executive Summary</w:t>
      </w:r>
    </w:p>
    <w:p>
      <w:pPr>
        <w:pStyle w:val="FirstParagraph"/>
      </w:pPr>
      <w:r>
        <w:t xml:space="preserve">This comprehensive Sales Report details the performance of our Systems Engineer team across Brazil Rio de Janeiro during Q3 2023. The report demonstrates a 37% year-over-year growth in enterprise solutions sales, directly attributable to strategic deployments of specialized Systems Engineers in the Rio de Janeiro metropolitan market. As Brazil's commercial and technological epicenter, Rio de Janeiro has proven instrumental in driving our regional revenue trajectory. This document serves as both an analytical snapshot and strategic roadmap for scaling our Systems Engineer initiative throughout Brazil.</w:t>
      </w:r>
    </w:p>
    <w:bookmarkEnd w:id="20"/>
    <w:bookmarkStart w:id="21" w:name="Xcb51cfffc4dbc4b51ba3e7b5266729371ff7406"/>
    <w:p>
      <w:pPr>
        <w:pStyle w:val="Heading2"/>
      </w:pPr>
      <w:r>
        <w:t xml:space="preserve">II. Market Context: Brazil Rio de Janeiro - The Digital Nexus</w:t>
      </w:r>
    </w:p>
    <w:p>
      <w:pPr>
        <w:pStyle w:val="FirstParagraph"/>
      </w:pPr>
      <w:r>
        <w:t xml:space="preserve">Rio de Janeiro continues to dominate Brazil's technology adoption landscape, representing 34% of the nation's enterprise software market (Brazilian Tech Association, Q3 2023). The city's unique convergence of financial institutions, manufacturing hubs (including Petrobras facilities), and cultural innovation centers creates unparalleled demand for sophisticated systems engineering solutions. Our Systems Engineer team has strategically positioned itself at the heart of this ecosystem, with 78% of our sales pipeline originating from Rio de Janeiro accounts. This regional focus is not merely geographical—it's a deliberate business strategy recognizing that Brazil Rio de Janeiro serves as the bellwether for national tech trends.</w:t>
      </w:r>
    </w:p>
    <w:bookmarkEnd w:id="21"/>
    <w:bookmarkStart w:id="22" w:name="iii.-systems-engineer-impact-analysis"/>
    <w:p>
      <w:pPr>
        <w:pStyle w:val="Heading2"/>
      </w:pPr>
      <w:r>
        <w:t xml:space="preserve">III. Systems Engineer Impact Analysis</w:t>
      </w:r>
    </w:p>
    <w:p>
      <w:pPr>
        <w:pStyle w:val="FirstParagraph"/>
      </w:pPr>
      <w:r>
        <w:t xml:space="preserve">The performance metrics of our dedicated Systems Engineer contingent in Brazil Rio de Janeiro reveal transformative impact:</w:t>
      </w:r>
    </w:p>
    <w:p>
      <w:pPr>
        <w:numPr>
          <w:ilvl w:val="0"/>
          <w:numId w:val="1001"/>
        </w:numPr>
        <w:pStyle w:val="Compact"/>
      </w:pPr>
      <w:r>
        <w:rPr>
          <w:bCs/>
          <w:b/>
        </w:rPr>
        <w:t xml:space="preserve">Deal Velocity:</w:t>
      </w:r>
      <w:r>
        <w:t xml:space="preserve"> </w:t>
      </w:r>
      <w:r>
        <w:t xml:space="preserve">58% faster solution configuration cycles versus regional averages, directly attributed to localized systems expertise</w:t>
      </w:r>
    </w:p>
    <w:p>
      <w:pPr>
        <w:numPr>
          <w:ilvl w:val="0"/>
          <w:numId w:val="1001"/>
        </w:numPr>
        <w:pStyle w:val="Compact"/>
      </w:pPr>
      <w:r>
        <w:rPr>
          <w:bCs/>
          <w:b/>
        </w:rPr>
        <w:t xml:space="preserve">Cross-Sell Success Rate:</w:t>
      </w:r>
      <w:r>
        <w:t xml:space="preserve"> </w:t>
      </w:r>
      <w:r>
        <w:t xml:space="preserve">42% increase in upselling complementary cloud services (vs. Q2)</w:t>
      </w:r>
    </w:p>
    <w:p>
      <w:pPr>
        <w:numPr>
          <w:ilvl w:val="0"/>
          <w:numId w:val="1001"/>
        </w:numPr>
        <w:pStyle w:val="Compact"/>
      </w:pPr>
      <w:r>
        <w:t xml:space="preserve">96% renewal rate among Systems Engineer-managed accounts in Rio de Janeiro</w:t>
      </w:r>
    </w:p>
    <w:p>
      <w:pPr>
        <w:numPr>
          <w:ilvl w:val="0"/>
          <w:numId w:val="1001"/>
        </w:numPr>
        <w:pStyle w:val="Compact"/>
      </w:pPr>
      <w:r>
        <w:rPr>
          <w:bCs/>
          <w:b/>
        </w:rPr>
        <w:t xml:space="preserve">NPS Score:</w:t>
      </w:r>
      <w:r>
        <w:t xml:space="preserve"> </w:t>
      </w:r>
      <w:r>
        <w:t xml:space="preserve">87 (exceeding global benchmark of 74) driven by technical consultancy quality</w:t>
      </w:r>
    </w:p>
    <w:p>
      <w:pPr>
        <w:pStyle w:val="FirstParagraph"/>
      </w:pPr>
      <w:r>
        <w:t xml:space="preserve">Crucially, our Systems Engineers have redefined client engagement models. In the complex Brazilian regulatory environment—particularly around data sovereignty under LGPD (Brazilian General Data Protection Law)—these specialists provide critical value. A recent case study with Banco Bradesco Rio exemplifies this: Our Systems Engineer team designed a GDPR-compliant cloud migration framework that reduced compliance risk by 73% while accelerating their digital transformation timeline by 14 weeks.</w:t>
      </w:r>
    </w:p>
    <w:bookmarkEnd w:id="22"/>
    <w:bookmarkStart w:id="23" w:name="iv.-revenue-performance-breakdown"/>
    <w:p>
      <w:pPr>
        <w:pStyle w:val="Heading2"/>
      </w:pPr>
      <w:r>
        <w:t xml:space="preserve">IV. Revenue Performance Breakdown</w:t>
      </w:r>
    </w:p>
    <w:p>
      <w:pPr>
        <w:pStyle w:val="FirstParagraph"/>
      </w:pPr>
      <w:r>
        <w:t xml:space="preserve">The Brazil Rio de Janeiro market contributed $8.2M in Q3 revenue, representing 56% of our Latin American sales. This growth stems directly from Systems Engineer-led initiatives:</w:t>
      </w:r>
    </w:p>
    <w:p>
      <w:pPr>
        <w:pStyle w:val="BodyText"/>
      </w:pPr>
      <w:r>
        <w:t xml:space="preserve">Product Segment</w:t>
      </w:r>
    </w:p>
    <w:p>
      <w:pPr>
        <w:pStyle w:val="BodyText"/>
      </w:pPr>
      <w:r>
        <w:t xml:space="preserve">Revenue (Q3)</w:t>
      </w:r>
    </w:p>
    <w:p>
      <w:pPr>
        <w:pStyle w:val="BodyText"/>
      </w:pPr>
      <w:r>
        <w:t xml:space="preserve">% of Total Rio Sales</w:t>
      </w:r>
    </w:p>
    <w:p>
      <w:pPr>
        <w:pStyle w:val="BodyText"/>
      </w:pPr>
      <w:r>
        <w:t xml:space="preserve">Systems Engineer Impact Factor</w:t>
      </w:r>
    </w:p>
    <w:p>
      <w:pPr>
        <w:pStyle w:val="BodyText"/>
      </w:pPr>
      <w:r>
        <w:t xml:space="preserve">Enterprise Cloud Solutions</w:t>
      </w:r>
    </w:p>
    <w:p>
      <w:pPr>
        <w:pStyle w:val="BodyText"/>
      </w:pPr>
      <w:r>
        <w:t xml:space="preserve">$3.7M</w:t>
      </w:r>
    </w:p>
    <w:p>
      <w:pPr>
        <w:pStyle w:val="BodyText"/>
      </w:pPr>
      <w:r>
        <w:t xml:space="preserve">45%</w:t>
      </w:r>
    </w:p>
    <w:p>
      <w:pPr>
        <w:pStyle w:val="BodyText"/>
      </w:pPr>
      <w:r>
        <w:t xml:space="preserve">68% (co-led by Systems Engineers)</w:t>
      </w:r>
    </w:p>
    <w:p>
      <w:pPr>
        <w:pStyle w:val="BodyText"/>
      </w:pPr>
      <w:r>
        <w:t xml:space="preserve">IoT Infrastructure</w:t>
      </w:r>
    </w:p>
    <w:p>
      <w:pPr>
        <w:pStyle w:val="BodyText"/>
      </w:pPr>
      <w:r>
        <w:t xml:space="preserve">$2.1M</w:t>
      </w:r>
    </w:p>
    <w:p>
      <w:pPr>
        <w:pStyle w:val="BodyText"/>
      </w:pPr>
      <w:r>
        <w:t xml:space="preserve">% of Total Rio Sales</w:t>
      </w:r>
    </w:p>
    <w:p>
      <w:pPr>
        <w:pStyle w:val="BodyText"/>
      </w:pPr>
      <w:r>
        <w:t xml:space="preserve">Systems Engineer Impact Factor</w:t>
      </w:r>
    </w:p>
    <w:p>
      <w:pPr>
        <w:pStyle w:val="BodyText"/>
      </w:pPr>
      <w:r>
        <w:t xml:space="preserve">AI-Powered Analytics Suite</w:t>
      </w:r>
    </w:p>
    <w:p>
      <w:pPr>
        <w:pStyle w:val="BodyText"/>
      </w:pPr>
      <w:r>
        <w:t xml:space="preserve">$1.9M</w:t>
      </w:r>
    </w:p>
    <w:p>
      <w:pPr>
        <w:pStyle w:val="BodyText"/>
      </w:pPr>
      <w:r>
        <w:t xml:space="preserve">23%</w:t>
      </w:r>
    </w:p>
    <w:p>
      <w:pPr>
        <w:pStyle w:val="BodyText"/>
      </w:pPr>
      <w:r>
        <w:t xml:space="preserve">52% (Systems Engineer implementation)</w:t>
      </w:r>
    </w:p>
    <w:p>
      <w:pPr>
        <w:pStyle w:val="BodyText"/>
      </w:pPr>
      <w:r>
        <w:t xml:space="preserve">Solutions Integration Services</w:t>
      </w:r>
    </w:p>
    <w:p>
      <w:pPr>
        <w:pStyle w:val="BodyText"/>
      </w:pPr>
      <w:r>
        <w:t xml:space="preserve">$0.5M</w:t>
      </w:r>
    </w:p>
    <w:p>
      <w:pPr>
        <w:pStyle w:val="BodyText"/>
      </w:pPr>
      <w:r>
        <w:t xml:space="preserve">% of Total Rio Sales</w:t>
      </w:r>
    </w:p>
    <w:p>
      <w:pPr>
        <w:pStyle w:val="BodyText"/>
      </w:pPr>
      <w:r>
        <w:t xml:space="preserve">Systems Engineer Impact Factor</w:t>
      </w:r>
    </w:p>
    <w:p>
      <w:pPr>
        <w:pStyle w:val="BodyText"/>
      </w:pPr>
      <w:r>
        <w:t xml:space="preserve">The most significant revenue driver was our Smart City Infrastructure project with the Municipality of Rio de Janeiro. The Systems Engineer team's technical mastery in integrating legacy traffic management systems with modern IoT sensors secured a $2.3M contract—the largest single deal in our Brazil history.</w:t>
      </w:r>
    </w:p>
    <w:bookmarkEnd w:id="23"/>
    <w:bookmarkStart w:id="24" w:name="v.-strategic-challenges-and-solutions"/>
    <w:p>
      <w:pPr>
        <w:pStyle w:val="Heading2"/>
      </w:pPr>
      <w:r>
        <w:t xml:space="preserve">V. Strategic Challenges and Solutions</w:t>
      </w:r>
    </w:p>
    <w:p>
      <w:pPr>
        <w:pStyle w:val="FirstParagraph"/>
      </w:pPr>
      <w:r>
        <w:t xml:space="preserve">Our Brazil Rio de Janeiro operations faced three critical challenges during Q3, all resolved through Systems Engineer innovation:</w:t>
      </w:r>
    </w:p>
    <w:p>
      <w:pPr>
        <w:numPr>
          <w:ilvl w:val="0"/>
          <w:numId w:val="1002"/>
        </w:numPr>
        <w:pStyle w:val="Compact"/>
      </w:pPr>
      <w:r>
        <w:rPr>
          <w:bCs/>
          <w:b/>
        </w:rPr>
        <w:t xml:space="preserve">Regulatory Fragmentation:</w:t>
      </w:r>
      <w:r>
        <w:t xml:space="preserve"> </w:t>
      </w:r>
      <w:r>
        <w:t xml:space="preserve">Brazilian states maintain varying compliance requirements. Our Systems Engineers developed a modular compliance framework adopted by 12 clients across multiple states, reducing implementation costs by 31%.</w:t>
      </w:r>
    </w:p>
    <w:p>
      <w:pPr>
        <w:numPr>
          <w:ilvl w:val="0"/>
          <w:numId w:val="1002"/>
        </w:numPr>
        <w:pStyle w:val="Compact"/>
      </w:pPr>
      <w:r>
        <w:rPr>
          <w:bCs/>
          <w:b/>
        </w:rPr>
        <w:t xml:space="preserve">Talent Acquisition Shortage:</w:t>
      </w:r>
      <w:r>
        <w:t xml:space="preserve"> </w:t>
      </w:r>
      <w:r>
        <w:t xml:space="preserve">Rio de Janeiro faces acute shortage of certified systems professionals. We partnered with CEFET-RJ (Federal Center for Technological Education) to establish a specialized Systems Engineer training pipeline, yielding 17 new certified technicians in Q3.</w:t>
      </w:r>
    </w:p>
    <w:p>
      <w:pPr>
        <w:numPr>
          <w:ilvl w:val="0"/>
          <w:numId w:val="1002"/>
        </w:numPr>
        <w:pStyle w:val="Compact"/>
      </w:pPr>
      <w:r>
        <w:rPr>
          <w:bCs/>
          <w:b/>
        </w:rPr>
        <w:t xml:space="preserve">Cultural Onboarding Barriers:</w:t>
      </w:r>
      <w:r>
        <w:t xml:space="preserve"> </w:t>
      </w:r>
      <w:r>
        <w:t xml:space="preserve">Brazilian enterprise sales cycles require deep relationship building. Systems Engineers implemented biweekly "Technical Coffee Chats" with client IT teams, accelerating deal approvals by 40%.</w:t>
      </w:r>
    </w:p>
    <w:bookmarkEnd w:id="24"/>
    <w:bookmarkStart w:id="25" w:name="X827b0482250449328e75af4cb76c10d76f80bbb"/>
    <w:p>
      <w:pPr>
        <w:pStyle w:val="Heading2"/>
      </w:pPr>
      <w:r>
        <w:t xml:space="preserve">VI. Future Roadmap: Scaling the Systems Engineer Advantage</w:t>
      </w:r>
    </w:p>
    <w:p>
      <w:pPr>
        <w:pStyle w:val="FirstParagraph"/>
      </w:pPr>
      <w:r>
        <w:t xml:space="preserve">To capitalize on Brazil Rio de Janeiro's momentum, we propose three strategic pillars for Q4:</w:t>
      </w:r>
    </w:p>
    <w:p>
      <w:pPr>
        <w:numPr>
          <w:ilvl w:val="0"/>
          <w:numId w:val="1003"/>
        </w:numPr>
        <w:pStyle w:val="Compact"/>
      </w:pPr>
      <w:r>
        <w:rPr>
          <w:bCs/>
          <w:b/>
        </w:rPr>
        <w:t xml:space="preserve">Hyperlocalize Technical Support:</w:t>
      </w:r>
      <w:r>
        <w:t xml:space="preserve"> </w:t>
      </w:r>
      <w:r>
        <w:t xml:space="preserve">Establish a dedicated 24/7 Systems Engineer support hub in Rio de Janeiro to serve all LATAM accounts—projected to increase client satisfaction by 25% and reduce service tickets by 38%.</w:t>
      </w:r>
    </w:p>
    <w:p>
      <w:pPr>
        <w:numPr>
          <w:ilvl w:val="0"/>
          <w:numId w:val="1003"/>
        </w:numPr>
        <w:pStyle w:val="Compact"/>
      </w:pPr>
      <w:r>
        <w:rPr>
          <w:bCs/>
          <w:b/>
        </w:rPr>
        <w:t xml:space="preserve">Sustainability Integration:</w:t>
      </w:r>
      <w:r>
        <w:t xml:space="preserve"> </w:t>
      </w:r>
      <w:r>
        <w:t xml:space="preserve">Train all Systems Engineers in green IT practices, aligning with Brazil's National Decarbonization Plan. Early pilots show 19% energy efficiency gains for client infrastructure.</w:t>
      </w:r>
    </w:p>
    <w:p>
      <w:pPr>
        <w:numPr>
          <w:ilvl w:val="0"/>
          <w:numId w:val="1003"/>
        </w:numPr>
        <w:pStyle w:val="Compact"/>
      </w:pPr>
      <w:r>
        <w:rPr>
          <w:bCs/>
          <w:b/>
        </w:rPr>
        <w:t xml:space="preserve">Partnership Ecosystem:</w:t>
      </w:r>
      <w:r>
        <w:t xml:space="preserve"> </w:t>
      </w:r>
      <w:r>
        <w:t xml:space="preserve">Forge alliances with Rio-based tech incubators (e.g., Cidade das Artes) to co-develop solutions targeting startup scalability—projected $1.2M in new pipeline by Q1 2024.</w:t>
      </w:r>
    </w:p>
    <w:bookmarkEnd w:id="25"/>
    <w:bookmarkStart w:id="26" w:name="X4ac53b99a720af073b54bca8adad1ef54a82dc9"/>
    <w:p>
      <w:pPr>
        <w:pStyle w:val="Heading2"/>
      </w:pPr>
      <w:r>
        <w:t xml:space="preserve">VII. Conclusion: The Systems Engineer Imperative</w:t>
      </w:r>
    </w:p>
    <w:p>
      <w:pPr>
        <w:pStyle w:val="FirstParagraph"/>
      </w:pPr>
      <w:r>
        <w:t xml:space="preserve">The data is unequivocal: Our Systems Engineers are the single most effective growth catalyst in Brazil Rio de Janeiro. This Sales Report confirms that technical expertise directly translates to revenue acceleration, client loyalty, and market leadership in one of the world's most dynamic emerging markets. As we scale our Brazil operations, prioritizing Systems Engineer development and deployment remains non-negotiable for achieving our $45M annual sales target.</w:t>
      </w:r>
    </w:p>
    <w:p>
      <w:pPr>
        <w:pStyle w:val="BodyText"/>
      </w:pPr>
      <w:r>
        <w:t xml:space="preserve">For Brazil Rio de Janeiro specifically—where technology adoption is accelerating faster than any other global market—the strategic investment in specialized Systems Engineers has proven to be the critical differentiator. We recommend doubling down on this model through dedicated budget allocation for Systems Engineer training and expansion into new verticals (healthcare, logistics). The results delivered by our current team make it clear: In Brazil Rio de Janeiro, a skilled Systems Engineer isn't just part of the sales process—they are the engine of our commercial success.</w:t>
      </w:r>
    </w:p>
    <w:p>
      <w:pPr>
        <w:pStyle w:val="BodyText"/>
      </w:pPr>
      <w:r>
        <w:rPr>
          <w:bCs/>
          <w:b/>
        </w:rPr>
        <w:t xml:space="preserve">Appendix A:</w:t>
      </w:r>
      <w:r>
        <w:t xml:space="preserve"> </w:t>
      </w:r>
      <w:r>
        <w:t xml:space="preserve">Full Regional Sales Data by Systems Engineer (Available Upon Request)</w:t>
      </w:r>
      <w:r>
        <w:br/>
      </w:r>
      <w:r>
        <w:rPr>
          <w:bCs/>
          <w:b/>
        </w:rPr>
        <w:t xml:space="preserve">Appendix B:</w:t>
      </w:r>
      <w:r>
        <w:t xml:space="preserve"> </w:t>
      </w:r>
      <w:r>
        <w:t xml:space="preserve">Client Success Stories from Rio de Janeiro Market</w:t>
      </w:r>
      <w:r>
        <w:br/>
      </w:r>
      <w:r>
        <w:rPr>
          <w:bCs/>
          <w:b/>
        </w:rPr>
        <w:t xml:space="preserve">Total 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Brazil Rio de Janeiro</dc:title>
  <dc:creator/>
  <dc:language>en</dc:language>
  <cp:keywords/>
  <dcterms:created xsi:type="dcterms:W3CDTF">2026-07-21T16:01:32Z</dcterms:created>
  <dcterms:modified xsi:type="dcterms:W3CDTF">2026-07-21T16:01:32Z</dcterms:modified>
</cp:coreProperties>
</file>

<file path=docProps/custom.xml><?xml version="1.0" encoding="utf-8"?>
<Properties xmlns="http://schemas.openxmlformats.org/officeDocument/2006/custom-properties" xmlns:vt="http://schemas.openxmlformats.org/officeDocument/2006/docPropsVTypes"/>
</file>