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Impact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bd08204b16f2a769adc4325614c430a3fbd97d"/>
    <w:p>
      <w:pPr>
        <w:pStyle w:val="Heading1"/>
      </w:pPr>
      <w:r>
        <w:t xml:space="preserve">Q3 2024 Sales Report: Systems Engineer-Driven Infrastructure Advancing Business Growth in DR Congo Kinshasa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Regional Sales Directors</w:t>
      </w:r>
      <w:r>
        <w:br/>
      </w:r>
      <w:r>
        <w:rPr>
          <w:bCs/>
          <w:b/>
        </w:rPr>
        <w:t xml:space="preserve">Location:</w:t>
      </w:r>
      <w:r>
        <w:t xml:space="preserve"> </w:t>
      </w:r>
      <w:r>
        <w:t xml:space="preserve">Kinshasa, Democratic Republic of the Congo (DRC)</w:t>
      </w:r>
    </w:p>
    <w:bookmarkStart w:id="20" w:name="i.-executive-summary"/>
    <w:p>
      <w:pPr>
        <w:pStyle w:val="Heading2"/>
      </w:pPr>
      <w:r>
        <w:t xml:space="preserve">I. Executive Summary</w:t>
      </w:r>
    </w:p>
    <w:p>
      <w:pPr>
        <w:pStyle w:val="FirstParagraph"/>
      </w:pPr>
      <w:r>
        <w:t xml:space="preserve">This Sales Report details the critical role of our Systems Engineer team in enabling sustainable sales growth across DR Congo Kinshasa during Q3 2024. Despite significant infrastructure challenges including unreliable power grids, intermittent internet connectivity, and complex urban logistics in Kinshasa's densely populated zones (Gombe, Mont Ngafula, Masina), the Systems Engineering unit delivered solutions that directly contributed to a</w:t>
      </w:r>
      <w:r>
        <w:t xml:space="preserve"> </w:t>
      </w:r>
      <w:r>
        <w:rPr>
          <w:bCs/>
          <w:b/>
        </w:rPr>
        <w:t xml:space="preserve">18.7% month-over-month increase in sales conversion rates</w:t>
      </w:r>
      <w:r>
        <w:t xml:space="preserve"> </w:t>
      </w:r>
      <w:r>
        <w:t xml:space="preserve">and a</w:t>
      </w:r>
      <w:r>
        <w:t xml:space="preserve"> </w:t>
      </w:r>
      <w:r>
        <w:rPr>
          <w:bCs/>
          <w:b/>
        </w:rPr>
        <w:t xml:space="preserve">23% reduction in customer onboarding time</w:t>
      </w:r>
      <w:r>
        <w:t xml:space="preserve">. This report underscores how strategic technical infrastructure—managed by our dedicated Systems Engineers—has become the backbone of our market expansion in one of Africa's most dynamic, yet challenging, urban economies.</w:t>
      </w:r>
    </w:p>
    <w:bookmarkEnd w:id="20"/>
    <w:bookmarkStart w:id="21" w:name="X106ba4aeb3110ba00135a9cf1a4ec3758aeeb3f"/>
    <w:p>
      <w:pPr>
        <w:pStyle w:val="Heading2"/>
      </w:pPr>
      <w:r>
        <w:t xml:space="preserve">II. Market Context: DR Congo Kinshasa Sales Environment</w:t>
      </w:r>
    </w:p>
    <w:p>
      <w:pPr>
        <w:pStyle w:val="FirstParagraph"/>
      </w:pPr>
      <w:r>
        <w:t xml:space="preserve">Kinshasa represents a high-potential but operationally complex market for technology solutions. With over 15 million residents and rapidly growing mobile internet adoption (73% penetration), demand for scalable digital services is surging. However, sales teams historically faced severe bottlenecks:</w:t>
      </w:r>
    </w:p>
    <w:p>
      <w:pPr>
        <w:numPr>
          <w:ilvl w:val="0"/>
          <w:numId w:val="1001"/>
        </w:numPr>
        <w:pStyle w:val="Compact"/>
      </w:pPr>
      <w:r>
        <w:rPr>
          <w:bCs/>
          <w:b/>
        </w:rPr>
        <w:t xml:space="preserve">Connectivity Fragmentation:</w:t>
      </w:r>
      <w:r>
        <w:t xml:space="preserve"> </w:t>
      </w:r>
      <w:r>
        <w:t xml:space="preserve">4G coverage gaps in informal settlements (bidonvilles) disrupted CRM access during critical client meetings.</w:t>
      </w:r>
    </w:p>
    <w:p>
      <w:pPr>
        <w:numPr>
          <w:ilvl w:val="0"/>
          <w:numId w:val="1001"/>
        </w:numPr>
        <w:pStyle w:val="Compact"/>
      </w:pPr>
      <w:r>
        <w:rPr>
          <w:bCs/>
          <w:b/>
        </w:rPr>
        <w:t xml:space="preserve">Power Instability:</w:t>
      </w:r>
      <w:r>
        <w:t xml:space="preserve"> </w:t>
      </w:r>
      <w:r>
        <w:t xml:space="preserve">Frequent blackouts (averaging 8+ hours/day in some districts) caused data loss and system downtime during sales demos.</w:t>
      </w:r>
    </w:p>
    <w:p>
      <w:pPr>
        <w:numPr>
          <w:ilvl w:val="0"/>
          <w:numId w:val="1001"/>
        </w:numPr>
        <w:pStyle w:val="Compact"/>
      </w:pPr>
      <w:r>
        <w:rPr>
          <w:bCs/>
          <w:b/>
        </w:rPr>
        <w:t xml:space="preserve">Logistical Hurdles:</w:t>
      </w:r>
      <w:r>
        <w:t xml:space="preserve"> </w:t>
      </w:r>
      <w:r>
        <w:t xml:space="preserve">Sales representatives spent 30% of work hours navigating unreliable transport to client sites in congested neighborhoods like Limete and Ngaliema.</w:t>
      </w:r>
    </w:p>
    <w:bookmarkEnd w:id="21"/>
    <w:bookmarkStart w:id="25" w:name="Xea7441518d8459d5bde8828565033c13c51123c"/>
    <w:p>
      <w:pPr>
        <w:pStyle w:val="Heading2"/>
      </w:pPr>
      <w:r>
        <w:t xml:space="preserve">III. Systems Engineer Intervention: The Core Growth Catalyst</w:t>
      </w:r>
    </w:p>
    <w:p>
      <w:pPr>
        <w:pStyle w:val="FirstParagraph"/>
      </w:pPr>
      <w:r>
        <w:t xml:space="preserve">The deployment of our localized Systems Engineering strategy directly addressed these pain points, transforming sales operations. Key initiatives led by our Kinshasa-based Systems Engineer team include:</w:t>
      </w:r>
    </w:p>
    <w:bookmarkStart w:id="22" w:name="Xd1307fab358ee7907c953c6ebcbdc1fd7ef6c5a"/>
    <w:p>
      <w:pPr>
        <w:pStyle w:val="Heading3"/>
      </w:pPr>
      <w:r>
        <w:t xml:space="preserve">A. Hyper-Local Network Resilience Architecture</w:t>
      </w:r>
    </w:p>
    <w:p>
      <w:pPr>
        <w:pStyle w:val="FirstParagraph"/>
      </w:pPr>
      <w:r>
        <w:t xml:space="preserve">Our Systems Engineer designed and deployed a tiered connectivity solution:</w:t>
      </w:r>
    </w:p>
    <w:p>
      <w:pPr>
        <w:numPr>
          <w:ilvl w:val="0"/>
          <w:numId w:val="1002"/>
        </w:numPr>
        <w:pStyle w:val="Compact"/>
      </w:pPr>
      <w:r>
        <w:t xml:space="preserve">Installed 12 solar-powered cellular hotspots across high-potential sales zones (Gombe, Ngaliema), reducing CRM downtime by 92% during peak sales hours.</w:t>
      </w:r>
    </w:p>
    <w:p>
      <w:pPr>
        <w:numPr>
          <w:ilvl w:val="0"/>
          <w:numId w:val="1002"/>
        </w:numPr>
        <w:pStyle w:val="Compact"/>
      </w:pPr>
      <w:r>
        <w:t xml:space="preserve">Integrated offline-first mobile applications for field reps—enabling data capture during power outages. This tool alone reduced customer onboarding from 48 to 12 hours.</w:t>
      </w:r>
    </w:p>
    <w:bookmarkEnd w:id="22"/>
    <w:bookmarkStart w:id="23" w:name="X09be871ce013ed07a83e7c8e1ff84a69b624b0a"/>
    <w:p>
      <w:pPr>
        <w:pStyle w:val="Heading3"/>
      </w:pPr>
      <w:r>
        <w:t xml:space="preserve">B. Kinshasa-Specific Power Management System</w:t>
      </w:r>
    </w:p>
    <w:p>
      <w:pPr>
        <w:pStyle w:val="FirstParagraph"/>
      </w:pPr>
      <w:r>
        <w:t xml:space="preserve">Recognizing the DRC's grid instability, our Systems Engineer developed:</w:t>
      </w:r>
    </w:p>
    <w:p>
      <w:pPr>
        <w:numPr>
          <w:ilvl w:val="0"/>
          <w:numId w:val="1003"/>
        </w:numPr>
        <w:pStyle w:val="Compact"/>
      </w:pPr>
      <w:r>
        <w:t xml:space="preserve">A cost-effective battery-swap network (partnering with local vendors like SODETEL) providing 48-hour backup for sales kiosks in Kinshasa’s commercial hubs.</w:t>
      </w:r>
    </w:p>
    <w:p>
      <w:pPr>
        <w:numPr>
          <w:ilvl w:val="0"/>
          <w:numId w:val="1003"/>
        </w:numPr>
        <w:pStyle w:val="Compact"/>
      </w:pPr>
      <w:r>
        <w:t xml:space="preserve">Customized low-voltage power adapters for CRM tablets, preventing 200+ monthly device failures during blackouts.</w:t>
      </w:r>
    </w:p>
    <w:bookmarkEnd w:id="23"/>
    <w:bookmarkStart w:id="24" w:name="c.-sales-team-enablement-platform"/>
    <w:p>
      <w:pPr>
        <w:pStyle w:val="Heading3"/>
      </w:pPr>
      <w:r>
        <w:t xml:space="preserve">C. Sales Team Enablement Platform</w:t>
      </w:r>
    </w:p>
    <w:p>
      <w:pPr>
        <w:pStyle w:val="FirstParagraph"/>
      </w:pPr>
      <w:r>
        <w:t xml:space="preserve">The Systems Engineer migrated our sales operations to a cloud-agnostic platform hosted in a local Kinshasa data center (partnering with DRC’s first certified colocation provider, RDC DataHub). This resulted in:</w:t>
      </w:r>
    </w:p>
    <w:p>
      <w:pPr>
        <w:numPr>
          <w:ilvl w:val="0"/>
          <w:numId w:val="1004"/>
        </w:numPr>
        <w:pStyle w:val="Compact"/>
      </w:pPr>
      <w:r>
        <w:t xml:space="preserve">300% faster access to customer history during client visits.</w:t>
      </w:r>
    </w:p>
    <w:p>
      <w:pPr>
        <w:numPr>
          <w:ilvl w:val="0"/>
          <w:numId w:val="1004"/>
        </w:numPr>
        <w:pStyle w:val="Compact"/>
      </w:pPr>
      <w:r>
        <w:t xml:space="preserve">Real-time inventory visibility across all Kinshasa warehouses—reducing sales team “stock unavailability” complaints by 76%.</w:t>
      </w:r>
    </w:p>
    <w:bookmarkEnd w:id="24"/>
    <w:bookmarkEnd w:id="25"/>
    <w:bookmarkStart w:id="26" w:name="Xcfaa8507a72340557decee105855bbb640e4e39"/>
    <w:p>
      <w:pPr>
        <w:pStyle w:val="Heading2"/>
      </w:pPr>
      <w:r>
        <w:t xml:space="preserve">IV. Quantifiable Impact on Sales Performance (DR Congo Kinshasa)</w:t>
      </w:r>
    </w:p>
    <w:p>
      <w:pPr>
        <w:pStyle w:val="FirstParagraph"/>
      </w:pPr>
      <w:r>
        <w:t xml:space="preserve">The Systems Engineer’s infrastructure directly correlates with sales outcomes:</w:t>
      </w:r>
    </w:p>
    <w:p>
      <w:pPr>
        <w:pStyle w:val="BodyText"/>
      </w:pPr>
      <w:r>
        <w:t xml:space="preserve">Metric</w:t>
      </w:r>
    </w:p>
    <w:p>
      <w:pPr>
        <w:pStyle w:val="BodyText"/>
      </w:pPr>
      <w:r>
        <w:t xml:space="preserve">Q2 2024 (Pre-Systems Engineer Optimization)</w:t>
      </w:r>
    </w:p>
    <w:p>
      <w:pPr>
        <w:pStyle w:val="BodyText"/>
      </w:pPr>
      <w:r>
        <w:t xml:space="preserve">Q3 2024 (Post-Implementation)</w:t>
      </w:r>
    </w:p>
    <w:p>
      <w:pPr>
        <w:pStyle w:val="BodyText"/>
      </w:pPr>
      <w:r>
        <w:t xml:space="preserve">Change</w:t>
      </w:r>
    </w:p>
    <w:p>
      <w:pPr>
        <w:pStyle w:val="BodyText"/>
      </w:pPr>
      <w:r>
        <w:t xml:space="preserve">Average Sales Cycle Time (Days)</w:t>
      </w:r>
    </w:p>
    <w:p>
      <w:pPr>
        <w:pStyle w:val="BodyText"/>
      </w:pPr>
      <w:r>
        <w:t xml:space="preserve">14.2</w:t>
      </w:r>
    </w:p>
    <w:p>
      <w:pPr>
        <w:pStyle w:val="BodyText"/>
      </w:pPr>
      <w:r>
        <w:t xml:space="preserve">11.6</w:t>
      </w:r>
    </w:p>
    <w:p>
      <w:pPr>
        <w:pStyle w:val="BodyText"/>
      </w:pPr>
      <w:r>
        <w:t xml:space="preserve">-18.3%</w:t>
      </w:r>
    </w:p>
    <w:p>
      <w:pPr>
        <w:pStyle w:val="BodyText"/>
      </w:pPr>
      <w:r>
        <w:t xml:space="preserve">New Customer Acquisition Rate (% MoM)</w:t>
      </w:r>
    </w:p>
    <w:p>
      <w:pPr>
        <w:pStyle w:val="BodyText"/>
      </w:pPr>
      <w:r>
        <w:t xml:space="preserve">+9.5%</w:t>
      </w:r>
    </w:p>
    <w:p>
      <w:pPr>
        <w:pStyle w:val="BodyText"/>
      </w:pPr>
      <w:r>
        <w:t xml:space="preserve">+24.8%</w:t>
      </w:r>
    </w:p>
    <w:p>
      <w:pPr>
        <w:pStyle w:val="BodyText"/>
      </w:pPr>
      <w:r>
        <w:t xml:space="preserve">23% Increase</w:t>
      </w:r>
    </w:p>
    <w:p>
      <w:pPr>
        <w:pStyle w:val="BodyText"/>
      </w:pPr>
      <w:r>
        <w:t xml:space="preserve">Customer Satisfaction (CSAT) Score</w:t>
      </w:r>
    </w:p>
    <w:p>
      <w:pPr>
        <w:pStyle w:val="BodyText"/>
      </w:pPr>
      <w:r>
        <w:t xml:space="preserve">CRM System Uptime</w:t>
      </w:r>
    </w:p>
    <w:p>
      <w:pPr>
        <w:pStyle w:val="BodyText"/>
      </w:pPr>
      <w:r>
        <w:t xml:space="preserve">72%</w:t>
      </w:r>
    </w:p>
    <w:p>
      <w:pPr>
        <w:pStyle w:val="BodyText"/>
      </w:pPr>
      <w:r>
        <w:t xml:space="preserve">98.5%</w:t>
      </w:r>
    </w:p>
    <w:p>
      <w:pPr>
        <w:pStyle w:val="BodyText"/>
      </w:pPr>
      <w:r>
        <w:t xml:space="preserve">+26.5%</w:t>
      </w:r>
    </w:p>
    <w:bookmarkEnd w:id="26"/>
    <w:bookmarkStart w:id="27" w:name="X1a7958a54ed8191cd139a35819e253e0e9d68cd"/>
    <w:p>
      <w:pPr>
        <w:pStyle w:val="Heading2"/>
      </w:pPr>
      <w:r>
        <w:t xml:space="preserve">V. Strategic Recommendations for DR Congo Kinshasa Growth</w:t>
      </w:r>
    </w:p>
    <w:p>
      <w:pPr>
        <w:pStyle w:val="FirstParagraph"/>
      </w:pPr>
      <w:r>
        <w:t xml:space="preserve">Based on the Q3 results, our Systems Engineer team proposes the following priority actions to capitalize on Kinshasa’s market momentum:</w:t>
      </w:r>
    </w:p>
    <w:p>
      <w:pPr>
        <w:numPr>
          <w:ilvl w:val="0"/>
          <w:numId w:val="1005"/>
        </w:numPr>
        <w:pStyle w:val="Compact"/>
      </w:pPr>
      <w:r>
        <w:rPr>
          <w:bCs/>
          <w:b/>
        </w:rPr>
        <w:t xml:space="preserve">Scale Solar-Cellular Hotspots:</w:t>
      </w:r>
      <w:r>
        <w:t xml:space="preserve"> </w:t>
      </w:r>
      <w:r>
        <w:t xml:space="preserve">Deploy 25 additional units in emerging sales zones (Kisenso, Ngaliema) by Q1 2025 to cover 95% of high-demand neighborhoods.</w:t>
      </w:r>
    </w:p>
    <w:p>
      <w:pPr>
        <w:numPr>
          <w:ilvl w:val="0"/>
          <w:numId w:val="1005"/>
        </w:numPr>
        <w:pStyle w:val="Compact"/>
      </w:pPr>
      <w:r>
        <w:rPr>
          <w:bCs/>
          <w:b/>
        </w:rPr>
        <w:t xml:space="preserve">Localize System Training:</w:t>
      </w:r>
      <w:r>
        <w:t xml:space="preserve"> </w:t>
      </w:r>
      <w:r>
        <w:t xml:space="preserve">Partner with Kinshasa University to establish a Systems Engineering apprenticeship program for DRC nationals, reducing dependency on expatriate staff.</w:t>
      </w:r>
    </w:p>
    <w:p>
      <w:pPr>
        <w:numPr>
          <w:ilvl w:val="0"/>
          <w:numId w:val="1005"/>
        </w:numPr>
        <w:pStyle w:val="Compact"/>
      </w:pPr>
      <w:r>
        <w:rPr>
          <w:bCs/>
          <w:b/>
        </w:rPr>
        <w:t xml:space="preserve">Integrate Mobile Money APIs:</w:t>
      </w:r>
      <w:r>
        <w:t xml:space="preserve"> </w:t>
      </w:r>
      <w:r>
        <w:t xml:space="preserve">Enhance our sales platform with integrated payment gateways (e.g., Vodacom M-Pesa)—directly addressing Kinshasa’s cash-reliant market and accelerating deal closure by 15%.</w:t>
      </w:r>
    </w:p>
    <w:p>
      <w:pPr>
        <w:numPr>
          <w:ilvl w:val="0"/>
          <w:numId w:val="1005"/>
        </w:numPr>
        <w:pStyle w:val="Compact"/>
      </w:pPr>
      <w:r>
        <w:rPr>
          <w:bCs/>
          <w:b/>
        </w:rPr>
        <w:t xml:space="preserve">Predictive Power Analytics:</w:t>
      </w:r>
      <w:r>
        <w:t xml:space="preserve"> </w:t>
      </w:r>
      <w:r>
        <w:t xml:space="preserve">Implement IoT sensors on backup systems to forecast outages using Kinshasa-specific weather and grid data, preventing sales disruptions proactively.</w:t>
      </w:r>
    </w:p>
    <w:bookmarkEnd w:id="27"/>
    <w:bookmarkStart w:id="28" w:name="Xe73feb1b690c1609e699145a93d431c1c0c1984"/>
    <w:p>
      <w:pPr>
        <w:pStyle w:val="Heading2"/>
      </w:pPr>
      <w:r>
        <w:t xml:space="preserve">VI. Conclusion: The Systems Engineer as Sales Enabler in Kinshasa</w:t>
      </w:r>
    </w:p>
    <w:p>
      <w:pPr>
        <w:pStyle w:val="FirstParagraph"/>
      </w:pPr>
      <w:r>
        <w:t xml:space="preserve">This Q3 report unequivocally demonstrates that the Systems Engineer role is no longer a technical support function—it is a strategic sales accelerator in DR Congo Kinshasa. By solving locally specific infrastructure barriers, our Systems Engineers transformed an unstable operating environment into a competitive advantage. Sales teams now leverage reliable tools to focus on client relationships rather than system troubleshooting. The 18.7% MoM sales growth in Kinshasa—the highest regional performance for Q3—proves that investing in tailored Systems Engineering is the most cost-effective growth lever we have in one of Africa’s most promising, yet overlooked markets.</w:t>
      </w:r>
    </w:p>
    <w:p>
      <w:pPr>
        <w:pStyle w:val="BodyText"/>
      </w:pPr>
      <w:r>
        <w:t xml:space="preserve">As we enter Q4 2024, the Systems Engineer team will remain embedded within our Kinshasa sales operations to ensure continuous optimization. Their work has established a replicable model for market expansion across DRC and Francophone Africa—where technical resilience is the new frontier of commercial success.</w:t>
      </w:r>
    </w:p>
    <w:p>
      <w:pPr>
        <w:pStyle w:val="BodyText"/>
      </w:pPr>
      <w:r>
        <w:rPr>
          <w:bCs/>
          <w:b/>
        </w:rPr>
        <w:t xml:space="preserve">Prepared By:</w:t>
      </w:r>
      <w:r>
        <w:t xml:space="preserve"> </w:t>
      </w:r>
      <w:r>
        <w:t xml:space="preserve">Global Sales Operations Team, In Partnership with Kinshasa Systems Engineering Unit</w:t>
      </w:r>
      <w:r>
        <w:br/>
      </w:r>
      <w:r>
        <w:rPr>
          <w:bCs/>
          <w:b/>
        </w:rPr>
        <w:t xml:space="preserve">Key Systems Engineer Contributors:</w:t>
      </w:r>
      <w:r>
        <w:t xml:space="preserve"> </w:t>
      </w:r>
      <w:r>
        <w:t xml:space="preserve">M. Nkunda (Lead), A. Kambale (Field Deployment), F. Bwanga (Local Partnerships)</w:t>
      </w:r>
    </w:p>
    <w:p>
      <w:pPr>
        <w:pStyle w:val="BodyText"/>
      </w:pPr>
      <w:r>
        <w:rPr>
          <w:iCs/>
          <w:i/>
        </w:rPr>
        <w:t xml:space="preserve">This Sales Report adheres to all DRC regulatory standards for data reporting and respects Kinshasa's cultural context in service delivery.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Impact in DR Congo Kinshasa</dc:title>
  <dc:creator/>
  <dc:language>en</dc:language>
  <cp:keywords/>
  <dcterms:created xsi:type="dcterms:W3CDTF">2026-09-25T03:55:41Z</dcterms:created>
  <dcterms:modified xsi:type="dcterms:W3CDTF">2026-09-25T03:55:41Z</dcterms:modified>
</cp:coreProperties>
</file>

<file path=docProps/custom.xml><?xml version="1.0" encoding="utf-8"?>
<Properties xmlns="http://schemas.openxmlformats.org/officeDocument/2006/custom-properties" xmlns:vt="http://schemas.openxmlformats.org/officeDocument/2006/docPropsVTypes"/>
</file>