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&amp;</w:t>
      </w:r>
      <w:r>
        <w:t xml:space="preserve"> </w:t>
      </w:r>
      <w:r>
        <w:t xml:space="preserve">Market</w:t>
      </w:r>
      <w:r>
        <w:t xml:space="preserve"> </w:t>
      </w:r>
      <w:r>
        <w:t xml:space="preserve">Strategy</w:t>
      </w:r>
      <w:r>
        <w:t xml:space="preserve"> </w:t>
      </w:r>
      <w:r>
        <w:t xml:space="preserve">in</w:t>
      </w:r>
      <w:r>
        <w:t xml:space="preserve"> </w:t>
      </w:r>
      <w:r>
        <w:t xml:space="preserve">France</w:t>
      </w:r>
      <w:r>
        <w:t xml:space="preserve"> </w:t>
      </w:r>
      <w:r>
        <w:t xml:space="preserve">Marseille</w:t>
      </w:r>
    </w:p>
    <w:bookmarkStart w:id="26" w:name="Xc616fbe01dac2dfaf500bd05885273fb29230a5"/>
    <w:p>
      <w:pPr>
        <w:pStyle w:val="Heading1"/>
      </w:pPr>
      <w:r>
        <w:t xml:space="preserve">Sales Report: Systems Engineer Excellence Driving Growth in the France Marseille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NexaTech Solutions – France Division</w:t>
      </w:r>
      <w:r>
        <w:br/>
      </w:r>
      <w:r>
        <w:rPr>
          <w:bCs/>
          <w:b/>
        </w:rPr>
        <w:t xml:space="preserve">Location Focus:</w:t>
      </w:r>
      <w:r>
        <w:t xml:space="preserve"> </w:t>
      </w:r>
      <w:r>
        <w:t xml:space="preserve">Marseille Metropolitan Area</w:t>
      </w:r>
    </w:p>
    <w:bookmarkStart w:id="20" w:name="i.-executive-summary"/>
    <w:p>
      <w:pPr>
        <w:pStyle w:val="Heading2"/>
      </w:pPr>
      <w:r>
        <w:t xml:space="preserve">I. Executive Summary</w:t>
      </w:r>
    </w:p>
    <w:p>
      <w:pPr>
        <w:pStyle w:val="FirstParagraph"/>
      </w:pPr>
      <w:r>
        <w:t xml:space="preserve">This comprehensive Sales Report details the performance of our Systems Engineering team within the critical France Marseille market during Q3 2023. It underscores how strategic deployment of skilled Systems Engineers directly contributed to a 15% year-over-year revenue increase and enhanced client acquisition within Marseille's dynamic tech ecosystem. The report emphasizes the indispensable role of the</w:t>
      </w:r>
      <w:r>
        <w:t xml:space="preserve"> </w:t>
      </w:r>
      <w:r>
        <w:rPr>
          <w:iCs/>
          <w:i/>
        </w:rPr>
        <w:t xml:space="preserve">Systems Engineer</w:t>
      </w:r>
      <w:r>
        <w:t xml:space="preserve"> </w:t>
      </w:r>
      <w:r>
        <w:t xml:space="preserve">as a technical sales enabler, specifically within the unique business landscape of</w:t>
      </w:r>
      <w:r>
        <w:t xml:space="preserve"> </w:t>
      </w:r>
      <w:r>
        <w:rPr>
          <w:bCs/>
          <w:b/>
        </w:rPr>
        <w:t xml:space="preserve">France Marseille</w:t>
      </w:r>
      <w:r>
        <w:t xml:space="preserve">. Our findings confirm that deep local market knowledge combined with technical expertise is non-negotiable for sustained success in this key French region.</w:t>
      </w:r>
    </w:p>
    <w:bookmarkEnd w:id="20"/>
    <w:bookmarkStart w:id="21" w:name="Xc9fc802612bf3d0825aea1a554c0517cbf4a721"/>
    <w:p>
      <w:pPr>
        <w:pStyle w:val="Heading2"/>
      </w:pPr>
      <w:r>
        <w:t xml:space="preserve">II. France Marseille Market Overview &amp; Strategic Importance</w:t>
      </w:r>
    </w:p>
    <w:p>
      <w:pPr>
        <w:pStyle w:val="FirstParagraph"/>
      </w:pPr>
      <w:r>
        <w:t xml:space="preserve">Marseille remains a pivotal hub for technological innovation within Southern France, boasting a rapidly expanding IT services sector (estimated at 15% annual growth by the Marseille Business Intelligence Report 2023). The city's strategic location as a Mediterranean gateway, coupled with significant investments in digital infrastructure (e.g., the La Ciotat Digital Campus expansion), creates fertile ground for enterprise technology solutions. Key industries driving demand include port logistics, maritime technology, sustainable urban development (smart city projects like Marseille Métropole 2030), and advanced manufacturing. Success in</w:t>
      </w:r>
      <w:r>
        <w:t xml:space="preserve"> </w:t>
      </w:r>
      <w:r>
        <w:rPr>
          <w:bCs/>
          <w:b/>
        </w:rPr>
        <w:t xml:space="preserve">France Marseille</w:t>
      </w:r>
      <w:r>
        <w:t xml:space="preserve"> </w:t>
      </w:r>
      <w:r>
        <w:t xml:space="preserve">demands not just technical competence but an acute understanding of local business culture, regulatory nuances (especially concerning data sovereignty under GDPR), and the specific pain points of regional enterprises. This is where the</w:t>
      </w:r>
      <w:r>
        <w:t xml:space="preserve"> </w:t>
      </w:r>
      <w:r>
        <w:rPr>
          <w:iCs/>
          <w:i/>
        </w:rPr>
        <w:t xml:space="preserve">Systems Engineer</w:t>
      </w:r>
      <w:r>
        <w:t xml:space="preserve"> </w:t>
      </w:r>
      <w:r>
        <w:t xml:space="preserve">becomes our most valuable asset on the ground.</w:t>
      </w:r>
    </w:p>
    <w:bookmarkEnd w:id="21"/>
    <w:bookmarkStart w:id="22" w:name="X1316c699ea386f2c0e55dbefe9b10bbfaa9b19d"/>
    <w:p>
      <w:pPr>
        <w:pStyle w:val="Heading2"/>
      </w:pPr>
      <w:r>
        <w:t xml:space="preserve">III. Systems Engineer Performance &amp; Sales Impact: Marseille Focus</w:t>
      </w:r>
    </w:p>
    <w:p>
      <w:pPr>
        <w:pStyle w:val="FirstParagraph"/>
      </w:pPr>
      <w:r>
        <w:t xml:space="preserve">The Marseille-based Systems Engineering team (comprising 7 senior engineers) was central to our Q3 success, directly supporting sales initiatives for 45 enterprise clients across the region. Key performance metrics include:</w:t>
      </w:r>
    </w:p>
    <w:p>
      <w:pPr>
        <w:numPr>
          <w:ilvl w:val="0"/>
          <w:numId w:val="1001"/>
        </w:numPr>
        <w:pStyle w:val="Compact"/>
      </w:pPr>
      <w:r>
        <w:rPr>
          <w:bCs/>
          <w:b/>
        </w:rPr>
        <w:t xml:space="preserve">Quota Attainment:</w:t>
      </w:r>
      <w:r>
        <w:t xml:space="preserve"> </w:t>
      </w:r>
      <w:r>
        <w:t xml:space="preserve">108% of assigned sales quota, driven by the team's ability to translate complex technical capabilities into client-specific business value propositions (e.g., optimizing port logistics software for CMA CGM's Marseille operations).</w:t>
      </w:r>
    </w:p>
    <w:p>
      <w:pPr>
        <w:numPr>
          <w:ilvl w:val="0"/>
          <w:numId w:val="1001"/>
        </w:numPr>
        <w:pStyle w:val="Compact"/>
      </w:pPr>
      <w:r>
        <w:rPr>
          <w:bCs/>
          <w:b/>
        </w:rPr>
        <w:t xml:space="preserve">Deal Velocity:</w:t>
      </w:r>
      <w:r>
        <w:t xml:space="preserve"> </w:t>
      </w:r>
      <w:r>
        <w:t xml:space="preserve">Average sales cycle shortened by 22% compared to Q2. Systems Engineers enabled faster, more accurate technical proposals and seamless proof-of-concept demonstrations, directly addressing Marseille client concerns about integration with legacy port systems.</w:t>
      </w:r>
    </w:p>
    <w:p>
      <w:pPr>
        <w:numPr>
          <w:ilvl w:val="0"/>
          <w:numId w:val="1001"/>
        </w:numPr>
        <w:pStyle w:val="Compact"/>
      </w:pPr>
      <w:r>
        <w:rPr>
          <w:bCs/>
          <w:b/>
        </w:rPr>
        <w:t xml:space="preserve">Client Retention &amp; Expansion:</w:t>
      </w:r>
      <w:r>
        <w:t xml:space="preserve"> </w:t>
      </w:r>
      <w:r>
        <w:t xml:space="preserve">Achieved an 85% retention rate for key Marseille clients (vs. regional average of 78%). Crucially, Systems Engineers identified and successfully upsold additional modules (e.g., AI-driven predictive maintenance) to 32 existing clients, leveraging deep technical knowledge of their operational environments.</w:t>
      </w:r>
    </w:p>
    <w:p>
      <w:pPr>
        <w:numPr>
          <w:ilvl w:val="0"/>
          <w:numId w:val="1001"/>
        </w:numPr>
        <w:pStyle w:val="Compact"/>
      </w:pPr>
      <w:r>
        <w:rPr>
          <w:bCs/>
          <w:b/>
        </w:rPr>
        <w:t xml:space="preserve">Lead Generation:</w:t>
      </w:r>
      <w:r>
        <w:t xml:space="preserve"> </w:t>
      </w:r>
      <w:r>
        <w:t xml:space="preserve">Directly contributed to generating 18 qualified new leads through technical workshops hosted at Marseille innovation hubs like the Epitech campus and the Tech Hub Marseille network, positioning NexaTech as a local technology partner.</w:t>
      </w:r>
    </w:p>
    <w:bookmarkEnd w:id="22"/>
    <w:bookmarkStart w:id="23" w:name="X607621e0b07d8d82892cffc67b61d1cc6e97d7d"/>
    <w:p>
      <w:pPr>
        <w:pStyle w:val="Heading2"/>
      </w:pPr>
      <w:r>
        <w:t xml:space="preserve">IV. Critical Role of the Systems Engineer in France Marseille Sales</w:t>
      </w:r>
    </w:p>
    <w:p>
      <w:pPr>
        <w:pStyle w:val="FirstParagraph"/>
      </w:pPr>
      <w:r>
        <w:t xml:space="preserve">This report highlights that the</w:t>
      </w:r>
      <w:r>
        <w:t xml:space="preserve"> </w:t>
      </w:r>
      <w:r>
        <w:rPr>
          <w:iCs/>
          <w:i/>
        </w:rPr>
        <w:t xml:space="preserve">Systems Engineer</w:t>
      </w:r>
      <w:r>
        <w:t xml:space="preserve"> </w:t>
      </w:r>
      <w:r>
        <w:t xml:space="preserve">is not merely a technical support role but an integral, revenue-generating function within our sales motion for</w:t>
      </w:r>
      <w:r>
        <w:t xml:space="preserve"> </w:t>
      </w:r>
      <w:r>
        <w:rPr>
          <w:bCs/>
          <w:b/>
        </w:rPr>
        <w:t xml:space="preserve">France Marseille</w:t>
      </w:r>
      <w:r>
        <w:t xml:space="preserve">. Their unique value proposition includes:</w:t>
      </w:r>
    </w:p>
    <w:p>
      <w:pPr>
        <w:numPr>
          <w:ilvl w:val="0"/>
          <w:numId w:val="1002"/>
        </w:numPr>
        <w:pStyle w:val="Compact"/>
      </w:pPr>
      <w:r>
        <w:rPr>
          <w:bCs/>
          <w:b/>
        </w:rPr>
        <w:t xml:space="preserve">Local Market Intelligence:</w:t>
      </w:r>
      <w:r>
        <w:t xml:space="preserve"> </w:t>
      </w:r>
      <w:r>
        <w:t xml:space="preserve">Engineers embedded in Marseille possess nuanced understanding of regional infrastructure challenges (e.g., specific port IT standards, local sustainability regulations), allowing them to tailor solutions accurately and build immediate credibility with clients like the City of Marseille or major logistics firms.</w:t>
      </w:r>
    </w:p>
    <w:p>
      <w:pPr>
        <w:numPr>
          <w:ilvl w:val="0"/>
          <w:numId w:val="1002"/>
        </w:numPr>
        <w:pStyle w:val="Compact"/>
      </w:pPr>
      <w:r>
        <w:rPr>
          <w:bCs/>
          <w:b/>
        </w:rPr>
        <w:t xml:space="preserve">Technical Trust Building:</w:t>
      </w:r>
      <w:r>
        <w:t xml:space="preserve"> </w:t>
      </w:r>
      <w:r>
        <w:t xml:space="preserve">In France's relationship-driven sales culture, the Systems Engineer is often the primary technical contact for C-suite executives. Their ability to communicate complex architecture in clear French (or English as needed), demonstrating genuine understanding of local operational context, is paramount for closing deals.</w:t>
      </w:r>
    </w:p>
    <w:p>
      <w:pPr>
        <w:numPr>
          <w:ilvl w:val="0"/>
          <w:numId w:val="1002"/>
        </w:numPr>
        <w:pStyle w:val="Compact"/>
      </w:pPr>
      <w:r>
        <w:rPr>
          <w:bCs/>
          <w:b/>
        </w:rPr>
        <w:t xml:space="preserve">Seamless Integration Focus:</w:t>
      </w:r>
      <w:r>
        <w:t xml:space="preserve"> </w:t>
      </w:r>
      <w:r>
        <w:t xml:space="preserve">Marseille-based clients frequently cite concerns about integrating new systems with existing legacy infrastructure (common in older industrial sectors). Systems Engineers proactively address these concerns through detailed pre-sales architecture reviews, significantly reducing post-sale friction and enhancing perceived value.</w:t>
      </w:r>
    </w:p>
    <w:bookmarkEnd w:id="23"/>
    <w:bookmarkStart w:id="24" w:name="X7cc765a869e704a31c626a26ae6f07f84ddddd9"/>
    <w:p>
      <w:pPr>
        <w:pStyle w:val="Heading2"/>
      </w:pPr>
      <w:r>
        <w:t xml:space="preserve">V. Challenges &amp; Strategic Recommendations for France Marseille</w:t>
      </w:r>
    </w:p>
    <w:p>
      <w:pPr>
        <w:pStyle w:val="FirstParagraph"/>
      </w:pPr>
      <w:r>
        <w:t xml:space="preserve">While performance was strong, specific challenges unique to the</w:t>
      </w:r>
      <w:r>
        <w:t xml:space="preserve"> </w:t>
      </w:r>
      <w:r>
        <w:rPr>
          <w:bCs/>
          <w:b/>
        </w:rPr>
        <w:t xml:space="preserve">France Marseille</w:t>
      </w:r>
      <w:r>
        <w:t xml:space="preserve"> </w:t>
      </w:r>
      <w:r>
        <w:t xml:space="preserve">market were identified:</w:t>
      </w:r>
    </w:p>
    <w:p>
      <w:pPr>
        <w:numPr>
          <w:ilvl w:val="0"/>
          <w:numId w:val="1003"/>
        </w:numPr>
        <w:pStyle w:val="Compact"/>
      </w:pPr>
      <w:r>
        <w:rPr>
          <w:iCs/>
          <w:i/>
        </w:rPr>
        <w:t xml:space="preserve">Skill Gap in Specialized Domains:</w:t>
      </w:r>
      <w:r>
        <w:t xml:space="preserve"> </w:t>
      </w:r>
      <w:r>
        <w:t xml:space="preserve">Demand for Systems Engineers with deep expertise in maritime IoT and sustainable energy grid integration is outpacing supply. *Recommendation: Accelerate partnership with Aix-Marseille University's Digital Engineering program to source and train local talent specifically for Marseille market needs.*</w:t>
      </w:r>
    </w:p>
    <w:p>
      <w:pPr>
        <w:numPr>
          <w:ilvl w:val="0"/>
          <w:numId w:val="1003"/>
        </w:numPr>
        <w:pStyle w:val="Compact"/>
      </w:pPr>
      <w:r>
        <w:rPr>
          <w:iCs/>
          <w:i/>
        </w:rPr>
        <w:t xml:space="preserve">Competition from Local SMEs:</w:t>
      </w:r>
      <w:r>
        <w:t xml:space="preserve"> </w:t>
      </w:r>
      <w:r>
        <w:t xml:space="preserve">Some regional competitors leverage strong local relationships but lack enterprise-grade solution depth. *Recommendation: Empower Systems Engineers to lead "Tech Ambassador" programs, hosting quarterly technical forums in Marseille to showcase NexaTech's scale and expertise, differentiating us from local players.*</w:t>
      </w:r>
    </w:p>
    <w:p>
      <w:pPr>
        <w:numPr>
          <w:ilvl w:val="0"/>
          <w:numId w:val="1003"/>
        </w:numPr>
        <w:pStyle w:val="Compact"/>
      </w:pPr>
      <w:r>
        <w:rPr>
          <w:iCs/>
          <w:i/>
        </w:rPr>
        <w:t xml:space="preserve">Cultural Nuance in Sales Cycle:</w:t>
      </w:r>
      <w:r>
        <w:t xml:space="preserve"> </w:t>
      </w:r>
      <w:r>
        <w:t xml:space="preserve">Decision-making can be more consensus-driven locally than national averages. *Recommendation: Enhance Systems Engineer training on French business etiquette and multi-stakeholder engagement strategies specific to Marseille enterprises.*</w:t>
      </w:r>
    </w:p>
    <w:bookmarkEnd w:id="24"/>
    <w:bookmarkStart w:id="25" w:name="vi.-conclusion-forward-look"/>
    <w:p>
      <w:pPr>
        <w:pStyle w:val="Heading2"/>
      </w:pPr>
      <w:r>
        <w:t xml:space="preserve">VI. Conclusion &amp; Forward Look</w:t>
      </w:r>
    </w:p>
    <w:p>
      <w:pPr>
        <w:pStyle w:val="FirstParagraph"/>
      </w:pPr>
      <w:r>
        <w:t xml:space="preserve">The Q3 Sales Report unequivocally demonstrates that investing in a high-caliber, locally embedded</w:t>
      </w:r>
      <w:r>
        <w:t xml:space="preserve"> </w:t>
      </w:r>
      <w:r>
        <w:rPr>
          <w:iCs/>
          <w:i/>
        </w:rPr>
        <w:t xml:space="preserve">Systems Engineer</w:t>
      </w:r>
      <w:r>
        <w:t xml:space="preserve"> </w:t>
      </w:r>
      <w:r>
        <w:t xml:space="preserve">team is the most effective strategy for capturing and growing market share within the competitive and evolving landscape of</w:t>
      </w:r>
      <w:r>
        <w:t xml:space="preserve"> </w:t>
      </w:r>
      <w:r>
        <w:rPr>
          <w:bCs/>
          <w:b/>
        </w:rPr>
        <w:t xml:space="preserve">France Marseille</w:t>
      </w:r>
      <w:r>
        <w:t xml:space="preserve">. Our 15% revenue growth in the region, directly attributable to Systems Engineering enablement, validates this approach. Moving forward into Q4 2023 and beyond, we recommend:</w:t>
      </w:r>
    </w:p>
    <w:p>
      <w:pPr>
        <w:numPr>
          <w:ilvl w:val="0"/>
          <w:numId w:val="1004"/>
        </w:numPr>
        <w:pStyle w:val="Compact"/>
      </w:pPr>
      <w:r>
        <w:t xml:space="preserve">Increasing the Marseille-based Systems Engineer headcount by 20% to meet surging demand.</w:t>
      </w:r>
    </w:p>
    <w:p>
      <w:pPr>
        <w:numPr>
          <w:ilvl w:val="0"/>
          <w:numId w:val="1004"/>
        </w:numPr>
        <w:pStyle w:val="Compact"/>
      </w:pPr>
      <w:r>
        <w:t xml:space="preserve">Developing a formalized "Marseille Market Specialization" track within our Systems Engineering certification program.</w:t>
      </w:r>
    </w:p>
    <w:p>
      <w:pPr>
        <w:numPr>
          <w:ilvl w:val="0"/>
          <w:numId w:val="1004"/>
        </w:numPr>
        <w:pStyle w:val="Compact"/>
      </w:pPr>
      <w:r>
        <w:t xml:space="preserve">Deepening partnerships with key Marseille institutions (e.g., Mediterranean Tech Cluster, Chamber of Commerce) to position NexaTech as the go-to technology partner for the city's digital transformation goals.</w:t>
      </w:r>
    </w:p>
    <w:p>
      <w:pPr>
        <w:pStyle w:val="FirstParagraph"/>
      </w:pPr>
      <w:r>
        <w:t xml:space="preserve">In conclusion, the success story unfolding in</w:t>
      </w:r>
      <w:r>
        <w:t xml:space="preserve"> </w:t>
      </w:r>
      <w:r>
        <w:rPr>
          <w:bCs/>
          <w:b/>
        </w:rPr>
        <w:t xml:space="preserve">France Marseille</w:t>
      </w:r>
      <w:r>
        <w:t xml:space="preserve"> </w:t>
      </w:r>
      <w:r>
        <w:t xml:space="preserve">is a testament to the critical role of the modern</w:t>
      </w:r>
      <w:r>
        <w:t xml:space="preserve"> </w:t>
      </w:r>
      <w:r>
        <w:rPr>
          <w:iCs/>
          <w:i/>
        </w:rPr>
        <w:t xml:space="preserve">Systems Engineer</w:t>
      </w:r>
      <w:r>
        <w:t xml:space="preserve">. They are not just technicians; they are strategic sales partners who understand and navigate the unique commercial terrain of this vital French city. Sustained investment in this specialized role within our Marseille operations is not optional – it is the cornerstone of our regional growth strategy and a key driver for achieving 20% revenue growth for NexaTech Solutions in Southern France by Q4 2024.</w:t>
      </w:r>
    </w:p>
    <w:p>
      <w:pPr>
        <w:pStyle w:val="BodyText"/>
      </w:pPr>
      <w:r>
        <w:rPr>
          <w:iCs/>
          <w:i/>
        </w:rPr>
        <w:t xml:space="preserve">Prepared by: Sales Strategy &amp; Operations, France Division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&amp; Market Strategy in France Marseille</dc:title>
  <dc:creator/>
  <cp:keywords/>
  <dcterms:created xsi:type="dcterms:W3CDTF">2026-05-31T02:03:19Z</dcterms:created>
  <dcterms:modified xsi:type="dcterms:W3CDTF">2026-05-31T02:03:19Z</dcterms:modified>
</cp:coreProperties>
</file>

<file path=docProps/custom.xml><?xml version="1.0" encoding="utf-8"?>
<Properties xmlns="http://schemas.openxmlformats.org/officeDocument/2006/custom-properties" xmlns:vt="http://schemas.openxmlformats.org/officeDocument/2006/docPropsVTypes"/>
</file>