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26" w:name="Xf024b9b0184005a8183b270ff7e48db7e3d501b"/>
    <w:p>
      <w:pPr>
        <w:pStyle w:val="Heading1"/>
      </w:pPr>
      <w:r>
        <w:t xml:space="preserve">Q3 2024 Sales Report: Systems Engineering Excellence Driving Growth in Israel Jerusalem</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Sales Division</w:t>
      </w:r>
      <w:r>
        <w:br/>
      </w:r>
      <w:r>
        <w:rPr>
          <w:bCs/>
          <w:b/>
        </w:rPr>
        <w:t xml:space="preserve">Report Period:</w:t>
      </w:r>
      <w:r>
        <w:t xml:space="preserve"> </w:t>
      </w:r>
      <w:r>
        <w:t xml:space="preserve">July 1, 2024 - September 30, 2024</w:t>
      </w:r>
      <w:r>
        <w:br/>
      </w:r>
      <w:r>
        <w:rPr>
          <w:bCs/>
          <w:b/>
        </w:rPr>
        <w:t xml:space="preserve">Location Focus:</w:t>
      </w:r>
      <w:r>
        <w:t xml:space="preserve"> </w:t>
      </w:r>
      <w:r>
        <w:t xml:space="preserve">Israel Jerusalem Office</w:t>
      </w:r>
    </w:p>
    <w:bookmarkStart w:id="20" w:name="i.-executive-summary"/>
    <w:p>
      <w:pPr>
        <w:pStyle w:val="Heading2"/>
      </w:pPr>
      <w:r>
        <w:t xml:space="preserve">I. Executive Summary</w:t>
      </w:r>
    </w:p>
    <w:p>
      <w:pPr>
        <w:pStyle w:val="FirstParagraph"/>
      </w:pPr>
      <w:r>
        <w:t xml:space="preserve">The Q3 2024 Sales Report for the Israel Jerusalem office demonstrates exceptional performance, directly attributable to the strategic deployment and expertise of our Systems Engineer team. With a 18% YoY revenue growth in the region and securing seven major enterprise contracts, this quarter underscores the critical role of Systems Engineers as both technical architects and trusted business advisors within our Israeli market. The Israel Jerusalem office achieved $2.3M in closed deals, exceeding Q3 targets by 12%, primarily driven by complex infrastructure solutions sold through our highly skilled Systems Engineers who deeply understand the unique technological landscape of Jerusalem's evolving digital ecosystem.</w:t>
      </w:r>
    </w:p>
    <w:bookmarkEnd w:id="20"/>
    <w:bookmarkStart w:id="21" w:name="X982a9ff72893120c9638dbf2cc21ed715b5caaa"/>
    <w:p>
      <w:pPr>
        <w:pStyle w:val="Heading2"/>
      </w:pPr>
      <w:r>
        <w:t xml:space="preserve">II. Market Context: Israel Jerusalem Technology Landscape</w:t>
      </w:r>
    </w:p>
    <w:p>
      <w:pPr>
        <w:pStyle w:val="FirstParagraph"/>
      </w:pPr>
      <w:r>
        <w:t xml:space="preserve">The Israel Jerusalem market continues to be a high-growth, high-value segment for enterprise technology solutions. As a global hub for cybersecurity innovation (with over 35% of the world's cybersecurity firms established in Israel), Jerusalem specifically has seen increased demand for scalable, secure cloud infrastructure and AI-driven operational platforms. Local government initiatives like "Jerusalem Smart City 2026" and the expansion of tech campuses near Givat Ram and the Jerusalem Biblical Zoo have created a fertile ground for enterprise-grade systems. This context makes the role of the Systems Engineer indispensable—they are not merely technicians but strategic partners who translate complex Israeli regulatory requirements (such as Israel's Cybersecurity Law 5781) into viable, compliant technical solutions. Our Israel Jerusalem office capitalized on this market dynamic by embedding Systems Engineers directly within sales teams, enabling them to anticipate client needs during early discovery phases.</w:t>
      </w:r>
    </w:p>
    <w:bookmarkEnd w:id="21"/>
    <w:bookmarkStart w:id="22" w:name="iii.-systems-engineer-performance-impact"/>
    <w:p>
      <w:pPr>
        <w:pStyle w:val="Heading2"/>
      </w:pPr>
      <w:r>
        <w:t xml:space="preserve">III. Systems Engineer Performance &amp; Impact</w:t>
      </w:r>
    </w:p>
    <w:p>
      <w:pPr>
        <w:pStyle w:val="FirstParagraph"/>
      </w:pPr>
      <w:r>
        <w:t xml:space="preserve">Our core metric of success is the direct correlation between Systems Engineer involvement and deal velocity/completion rate. In Q3:</w:t>
      </w:r>
    </w:p>
    <w:p>
      <w:pPr>
        <w:numPr>
          <w:ilvl w:val="0"/>
          <w:numId w:val="1001"/>
        </w:numPr>
        <w:pStyle w:val="Compact"/>
      </w:pPr>
      <w:r>
        <w:rPr>
          <w:bCs/>
          <w:b/>
        </w:rPr>
        <w:t xml:space="preserve">Deal Conversion Rate:</w:t>
      </w:r>
      <w:r>
        <w:t xml:space="preserve"> </w:t>
      </w:r>
      <w:r>
        <w:t xml:space="preserve">Deals with active Systems Engineer involvement converted at 78% vs. 52% for deals without dedicated engineering support.</w:t>
      </w:r>
    </w:p>
    <w:p>
      <w:pPr>
        <w:numPr>
          <w:ilvl w:val="0"/>
          <w:numId w:val="1001"/>
        </w:numPr>
        <w:pStyle w:val="Compact"/>
      </w:pPr>
      <w:r>
        <w:rPr>
          <w:bCs/>
          <w:b/>
        </w:rPr>
        <w:t xml:space="preserve">Average Deal Size:</w:t>
      </w:r>
      <w:r>
        <w:t xml:space="preserve"> </w:t>
      </w:r>
      <w:r>
        <w:t xml:space="preserve">$315,000 (up 22% YoY), driven by complex solutions engineered by our team for major Jerusalem-based clients.</w:t>
      </w:r>
    </w:p>
    <w:p>
      <w:pPr>
        <w:numPr>
          <w:ilvl w:val="0"/>
          <w:numId w:val="1001"/>
        </w:numPr>
        <w:pStyle w:val="Compact"/>
      </w:pPr>
      <w:r>
        <w:rPr>
          <w:bCs/>
          <w:b/>
        </w:rPr>
        <w:t xml:space="preserve">Client Satisfaction (NPS):</w:t>
      </w:r>
      <w:r>
        <w:t xml:space="preserve"> </w:t>
      </w:r>
      <w:r>
        <w:t xml:space="preserve">87 points—significantly above the global average of 73—directly linked to Systems Engineers' ability to deliver precise, on-time solutions tailored to local infrastructure constraints.</w:t>
      </w:r>
    </w:p>
    <w:p>
      <w:pPr>
        <w:pStyle w:val="FirstParagraph"/>
      </w:pPr>
      <w:r>
        <w:t xml:space="preserve">The Systems Engineer team in Israel Jerusalem comprised five senior professionals, each specializing in cloud architecture (AWS/Azure), cybersecurity integration, and AI/ML platform deployment. Their deep knowledge of Israeli data sovereignty laws and Jerusalem's specific network topography (including legacy systems in historic districts) proved crucial. For instance, a major healthcare provider in East Jerusalem required a hybrid-cloud solution compatible with local power grid limitations; our Systems Engineer designed the infrastructure to operate efficiently during peak load times, directly securing a $580k contract that would have been impossible without localized technical expertise.</w:t>
      </w:r>
    </w:p>
    <w:bookmarkEnd w:id="22"/>
    <w:bookmarkStart w:id="23" w:name="Xd792071e60a7edd5cc57d60f8950777de4570e4"/>
    <w:p>
      <w:pPr>
        <w:pStyle w:val="Heading2"/>
      </w:pPr>
      <w:r>
        <w:t xml:space="preserve">IV. Key Client Success Stories (Israel Jerusalem Focus)</w:t>
      </w:r>
    </w:p>
    <w:p>
      <w:pPr>
        <w:pStyle w:val="FirstParagraph"/>
      </w:pPr>
      <w:r>
        <w:rPr>
          <w:bCs/>
          <w:b/>
        </w:rPr>
        <w:t xml:space="preserve">Case 1: Municipal Infrastructure Modernization (Jerusalem Municipality):</w:t>
      </w:r>
      <w:r>
        <w:t xml:space="preserve"> </w:t>
      </w:r>
      <w:r>
        <w:t xml:space="preserve">The Systems Engineer led a team to redesign the city's public transportation data system, integrating real-time analytics with existing legacy ticketing systems. This project, valued at $1.2M, required navigating complex municipal procurement cycles and ensuring compatibility with Jerusalem's diverse hardware infrastructure across 50+ bus depots. The Systems Engineer’s proactive troubleshooting of integration issues during the pilot phase accelerated deployment by 3 weeks, earning a multi-year contract extension.</w:t>
      </w:r>
    </w:p>
    <w:p>
      <w:pPr>
        <w:pStyle w:val="BodyText"/>
      </w:pPr>
      <w:r>
        <w:rPr>
          <w:bCs/>
          <w:b/>
        </w:rPr>
        <w:t xml:space="preserve">Case 2: Cybersecurity Enhancement for Jerusalem Tech Hub (Givat Ram):</w:t>
      </w:r>
      <w:r>
        <w:t xml:space="preserve"> </w:t>
      </w:r>
      <w:r>
        <w:t xml:space="preserve">A leading cybersecurity startup in the Givat Ram innovation district needed to scale its threat-detection platform. The Israel Jerusalem Systems Engineer conducted a comprehensive security audit, identified critical gaps in their Israeli data processing pipeline, and engineered a customized solution compliant with both Israeli PIPA regulations and international standards. This resulted in a $410k deal and positioned us as the preferred engineering partner for 3 additional startups in the hub.</w:t>
      </w:r>
    </w:p>
    <w:bookmarkEnd w:id="23"/>
    <w:bookmarkStart w:id="24" w:name="v.-strategic-recommendations-for-q4"/>
    <w:p>
      <w:pPr>
        <w:pStyle w:val="Heading2"/>
      </w:pPr>
      <w:r>
        <w:t xml:space="preserve">V. Strategic Recommendations for Q4</w:t>
      </w:r>
    </w:p>
    <w:p>
      <w:pPr>
        <w:pStyle w:val="FirstParagraph"/>
      </w:pPr>
      <w:r>
        <w:t xml:space="preserve">Based on Q3’s success, we propose three critical actions to further leverage our Systems Engineer advantage in Israel Jerusalem:</w:t>
      </w:r>
    </w:p>
    <w:p>
      <w:pPr>
        <w:numPr>
          <w:ilvl w:val="0"/>
          <w:numId w:val="1002"/>
        </w:numPr>
        <w:pStyle w:val="Compact"/>
      </w:pPr>
      <w:r>
        <w:rPr>
          <w:bCs/>
          <w:b/>
        </w:rPr>
        <w:t xml:space="preserve">Expand Systems Engineer Co-Location:</w:t>
      </w:r>
      <w:r>
        <w:t xml:space="preserve"> </w:t>
      </w:r>
      <w:r>
        <w:t xml:space="preserve">Embed two additional Systems Engineers within the sales team targeting the Jerusalem startup ecosystem, capitalizing on the surge in venture-backed companies (25% YoY growth in Q3). This will directly address high demand for rapid solution prototyping.</w:t>
      </w:r>
    </w:p>
    <w:p>
      <w:pPr>
        <w:numPr>
          <w:ilvl w:val="0"/>
          <w:numId w:val="1002"/>
        </w:numPr>
        <w:pStyle w:val="Compact"/>
      </w:pPr>
      <w:r>
        <w:rPr>
          <w:bCs/>
          <w:b/>
        </w:rPr>
        <w:t xml:space="preserve">Develop Israel-Specific Certification Program:</w:t>
      </w:r>
      <w:r>
        <w:t xml:space="preserve"> </w:t>
      </w:r>
      <w:r>
        <w:t xml:space="preserve">Create a tailored training module for Systems Engineers focused on Jerusalem’s infrastructure challenges (e.g., water network IoT integration, historical district network constraints), enhancing local market differentiation.</w:t>
      </w:r>
    </w:p>
    <w:p>
      <w:pPr>
        <w:numPr>
          <w:ilvl w:val="0"/>
          <w:numId w:val="1002"/>
        </w:numPr>
        <w:pStyle w:val="Compact"/>
      </w:pPr>
      <w:r>
        <w:rPr>
          <w:bCs/>
          <w:b/>
        </w:rPr>
        <w:t xml:space="preserve">Leverage Government Partnerships:</w:t>
      </w:r>
      <w:r>
        <w:t xml:space="preserve"> </w:t>
      </w:r>
      <w:r>
        <w:t xml:space="preserve">Partner with the Jerusalem Digital Initiatives Office to co-develop white papers on "Secure Urban Infrastructure for Smart Cities," positioning our Systems Engineers as thought leaders and generating qualified leads through official channels.</w:t>
      </w:r>
    </w:p>
    <w:bookmarkEnd w:id="24"/>
    <w:bookmarkStart w:id="25" w:name="vi.-conclusion"/>
    <w:p>
      <w:pPr>
        <w:pStyle w:val="Heading2"/>
      </w:pPr>
      <w:r>
        <w:t xml:space="preserve">VI. Conclusion</w:t>
      </w:r>
    </w:p>
    <w:p>
      <w:pPr>
        <w:pStyle w:val="FirstParagraph"/>
      </w:pPr>
      <w:r>
        <w:t xml:space="preserve">The Q3 2024 Sales Report unequivocally demonstrates that the Systems Engineer is the linchpin of our growth strategy in Israel Jerusalem. Their technical mastery, combined with an intimate understanding of the region’s business and regulatory environment, transforms complex opportunities into high-value revenue streams. As we enter Q4, we will double down on empowering our Systems Engineers—ensuring they remain at the forefront of every client engagement across Jerusalem’s dynamic market. The investment in this role directly fuels our competitive edge: no other vendor in Israel possesses comparable technical depth combined with local market fluency. We project a minimum 15% revenue increase for Q4, driven entirely by the strategic deployment of Systems Engineers across all Israel Jerusalem sales cycles. This is not just a report on sales; it is proof that in the heart of Israel’s technological capital, engineering excellence drives commercial success.</w:t>
      </w:r>
    </w:p>
    <w:p>
      <w:pPr>
        <w:pStyle w:val="BodyText"/>
      </w:pPr>
      <w:r>
        <w:rPr>
          <w:bCs/>
          <w:b/>
        </w:rPr>
        <w:t xml:space="preserve">Prepared By:</w:t>
      </w:r>
      <w:r>
        <w:t xml:space="preserve"> </w:t>
      </w:r>
      <w:r>
        <w:t xml:space="preserve">Global Sales Operations Team</w:t>
      </w:r>
      <w:r>
        <w:br/>
      </w:r>
      <w:r>
        <w:rPr>
          <w:bCs/>
          <w:b/>
        </w:rPr>
        <w:t xml:space="preserve">Sign-off:</w:t>
      </w:r>
      <w:r>
        <w:t xml:space="preserve"> </w:t>
      </w:r>
      <w:r>
        <w:t xml:space="preserve">Rachel Cohen, Director of Sales - Israel Jerusalem</w:t>
      </w:r>
      <w:r>
        <w:br/>
      </w:r>
      <w:r>
        <w:rPr>
          <w:bCs/>
          <w:b/>
        </w:rPr>
        <w:t xml:space="preserve">Contact:</w:t>
      </w:r>
      <w:r>
        <w:t xml:space="preserve"> </w:t>
      </w:r>
      <w:r>
        <w:t xml:space="preserve">r.cohen@globaltech.com | +972 2 123-4567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Performance in Israel Jerusalem</dc:title>
  <dc:creator/>
  <cp:keywords/>
  <dcterms:created xsi:type="dcterms:W3CDTF">2026-07-15T09:38:51Z</dcterms:created>
  <dcterms:modified xsi:type="dcterms:W3CDTF">2026-07-15T09:38:51Z</dcterms:modified>
</cp:coreProperties>
</file>

<file path=docProps/custom.xml><?xml version="1.0" encoding="utf-8"?>
<Properties xmlns="http://schemas.openxmlformats.org/officeDocument/2006/custom-properties" xmlns:vt="http://schemas.openxmlformats.org/officeDocument/2006/docPropsVTypes"/>
</file>