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Solutions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03853783f1b0a73c03c1948cabff09480b00164"/>
    <w:p>
      <w:pPr>
        <w:pStyle w:val="Heading1"/>
      </w:pPr>
      <w:r>
        <w:t xml:space="preserve">Q3 2024 Sales Report: Systems Engineer Solutions Driving Digital Transformation in Ivory Coast Abidjan</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Executive Leadership &amp; Sales Strategy Team |</w:t>
      </w:r>
      <w:r>
        <w:t xml:space="preserve"> </w:t>
      </w:r>
      <w:r>
        <w:rPr>
          <w:bCs/>
          <w:b/>
        </w:rPr>
        <w:t xml:space="preserve">Region:</w:t>
      </w:r>
      <w:r>
        <w:t xml:space="preserve"> </w:t>
      </w:r>
      <w:r>
        <w:t xml:space="preserve">Ivory Coast Abidjan</w:t>
      </w:r>
    </w:p>
    <w:bookmarkStart w:id="20" w:name="purpose-of-this-report"/>
    <w:p>
      <w:pPr>
        <w:pStyle w:val="Heading2"/>
      </w:pPr>
      <w:r>
        <w:t xml:space="preserve">Purpose of This Report</w:t>
      </w:r>
    </w:p>
    <w:p>
      <w:pPr>
        <w:pStyle w:val="FirstParagraph"/>
      </w:pPr>
      <w:r>
        <w:t xml:space="preserve">This quarterly sales report details the performance of Systems Engineer services within the dynamic technology market of Ivory Coast Abidjan. As the economic and digital hub of West Africa, Abidjan represents a critical growth frontier where strategic Systems Engineering solutions directly address urgent business transformation needs. The report quantifies sales achievements, analyzes market trends specific to this region, and outlines actionable insights for expanding our footprint as the premier Systems Engineer partner in Ivory Coast Abidjan.</w:t>
      </w:r>
    </w:p>
    <w:bookmarkEnd w:id="20"/>
    <w:bookmarkStart w:id="21" w:name="Xe5f8035e01001c16e07749d8d03c720df46fa5d"/>
    <w:p>
      <w:pPr>
        <w:pStyle w:val="Heading2"/>
      </w:pPr>
      <w:r>
        <w:t xml:space="preserve">Market Context: Abidjan's Digital Acceleration</w:t>
      </w:r>
    </w:p>
    <w:p>
      <w:pPr>
        <w:pStyle w:val="FirstParagraph"/>
      </w:pPr>
      <w:r>
        <w:t xml:space="preserve">Ivory Coast Abidjan is experiencing unprecedented digital momentum. With government initiatives like "Côte d'Ivoire 2030" and the National Digital Strategy prioritizing infrastructure modernization, businesses across banking (e.g., Société Générale Côte d'Ivoire), telecommunications (e.g., MTN Ivory Coast), and agribusiness are aggressively pursuing digital transformation. This creates a high-demand environment for specialized Systems Engineer expertise to design, deploy, and maintain robust IT ecosystems capable of supporting Abidjan's unique operational landscape—including frequent power fluctuations, evolving regulatory requirements under the National Data Protection Authority (CNIL), and the need for seamless mobile-first solutions for a highly connected population.</w:t>
      </w:r>
    </w:p>
    <w:bookmarkEnd w:id="21"/>
    <w:bookmarkStart w:id="22" w:name="Xf54b3c3b89c8a0d6492032f39d2b7298246ce06"/>
    <w:p>
      <w:pPr>
        <w:pStyle w:val="Heading2"/>
      </w:pPr>
      <w:r>
        <w:t xml:space="preserve">Systems Engineer Performance: Q3 2024 Highlights</w:t>
      </w:r>
    </w:p>
    <w:p>
      <w:pPr>
        <w:pStyle w:val="FirstParagraph"/>
      </w:pPr>
      <w:r>
        <w:t xml:space="preserve">The role of the Systems Engineer is pivotal in this context. Unlike general IT support, our Systems Engineers possess deep architectural skills in cloud infrastructure (AWS/Azure), enterprise networking, cybersecurity frameworks (NIST, ISO 27001), and integration of legacy systems with modern applications—specifically tailored to overcome Abidjan's market-specific challenges. Q3 2024 showcased exceptional growth in this critical function:</w:t>
      </w:r>
    </w:p>
    <w:p>
      <w:pPr>
        <w:pStyle w:val="BodyText"/>
      </w:pPr>
      <w:r>
        <w:t xml:space="preserve">Key Performance Indicator</w:t>
      </w:r>
    </w:p>
    <w:p>
      <w:pPr>
        <w:pStyle w:val="BodyText"/>
      </w:pPr>
      <w:r>
        <w:t xml:space="preserve">Q3 2024 Result</w:t>
      </w:r>
    </w:p>
    <w:p>
      <w:pPr>
        <w:pStyle w:val="BodyText"/>
      </w:pPr>
      <w:r>
        <w:t xml:space="preserve">% vs Q2 2024</w:t>
      </w:r>
    </w:p>
    <w:p>
      <w:pPr>
        <w:pStyle w:val="BodyText"/>
      </w:pPr>
      <w:r>
        <w:t xml:space="preserve">% vs Q3 2023</w:t>
      </w:r>
    </w:p>
    <w:p>
      <w:pPr>
        <w:pStyle w:val="BodyText"/>
      </w:pPr>
      <w:r>
        <w:t xml:space="preserve">New Systems Engineer Contracts Signed (Abidjan)</w:t>
      </w:r>
    </w:p>
    <w:p>
      <w:pPr>
        <w:pStyle w:val="BodyText"/>
      </w:pPr>
      <w:r>
        <w:t xml:space="preserve">18</w:t>
      </w:r>
    </w:p>
    <w:p>
      <w:pPr>
        <w:pStyle w:val="BodyText"/>
      </w:pPr>
      <w:r>
        <w:t xml:space="preserve">+27%</w:t>
      </w:r>
    </w:p>
    <w:p>
      <w:pPr>
        <w:pStyle w:val="BodyText"/>
      </w:pPr>
      <w:r>
        <w:t xml:space="preserve">+65%</w:t>
      </w:r>
    </w:p>
    <w:p>
      <w:pPr>
        <w:pStyle w:val="BodyText"/>
      </w:pPr>
      <w:r>
        <w:t xml:space="preserve">Total Revenue from Systems Engineering Services</w:t>
      </w:r>
    </w:p>
    <w:p>
      <w:pPr>
        <w:pStyle w:val="BodyText"/>
      </w:pPr>
      <w:r>
        <w:t xml:space="preserve">FCFA 14.7 Billion (≈ $24.5M USD)</w:t>
      </w:r>
    </w:p>
    <w:p>
      <w:pPr>
        <w:pStyle w:val="BodyText"/>
      </w:pPr>
      <w:r>
        <w:t xml:space="preserve">+32%</w:t>
      </w:r>
    </w:p>
    <w:p>
      <w:pPr>
        <w:pStyle w:val="BodyText"/>
      </w:pPr>
      <w:r>
        <w:t xml:space="preserve">+88%</w:t>
      </w:r>
    </w:p>
    <w:p>
      <w:pPr>
        <w:pStyle w:val="BodyText"/>
      </w:pPr>
      <w:r>
        <w:t xml:space="preserve">Key Verticals Served (Abidjan Focus)</w:t>
      </w:r>
    </w:p>
    <w:p>
      <w:pPr>
        <w:pStyle w:val="BodyText"/>
      </w:pPr>
      <w:r>
        <w:t xml:space="preserve">FinTech, Telecom, Agri-Export, Logistics</w:t>
      </w:r>
    </w:p>
    <w:p>
      <w:pPr>
        <w:pStyle w:val="BodyText"/>
      </w:pPr>
      <w:r>
        <w:t xml:space="preserve">-</w:t>
      </w:r>
    </w:p>
    <w:p>
      <w:pPr>
        <w:pStyle w:val="BodyText"/>
      </w:pPr>
      <w:r>
        <w:t xml:space="preserve">-</w:t>
      </w:r>
    </w:p>
    <w:p>
      <w:pPr>
        <w:pStyle w:val="BodyText"/>
      </w:pPr>
      <w:r>
        <w:t xml:space="preserve">The most significant growth driver was the deployment of resilient hybrid cloud solutions for Abidjan-based financial institutions. For example:</w:t>
      </w:r>
    </w:p>
    <w:p>
      <w:pPr>
        <w:numPr>
          <w:ilvl w:val="0"/>
          <w:numId w:val="1001"/>
        </w:numPr>
        <w:pStyle w:val="Compact"/>
      </w:pPr>
      <w:r>
        <w:t xml:space="preserve">Client:</w:t>
      </w:r>
      <w:r>
        <w:t xml:space="preserve"> </w:t>
      </w:r>
      <w:r>
        <w:t xml:space="preserve">A leading Abidjan-based fintech startup handling mobile money transactions.</w:t>
      </w:r>
    </w:p>
    <w:p>
      <w:pPr>
        <w:numPr>
          <w:ilvl w:val="0"/>
          <w:numId w:val="1001"/>
        </w:numPr>
        <w:pStyle w:val="Compact"/>
      </w:pPr>
      <w:r>
        <w:t xml:space="preserve">Systems Engineer Solution:</w:t>
      </w:r>
      <w:r>
        <w:t xml:space="preserve"> </w:t>
      </w:r>
      <w:r>
        <w:t xml:space="preserve">Designed a fault-tolerant AWS infrastructure with local data mirroring in Abidjan to ensure uptime during power outages (a critical concern for businesses across Ivory Coast). Integrated payment processing with national regulatory APIs.</w:t>
      </w:r>
    </w:p>
    <w:p>
      <w:pPr>
        <w:numPr>
          <w:ilvl w:val="0"/>
          <w:numId w:val="1001"/>
        </w:numPr>
        <w:pStyle w:val="Compact"/>
      </w:pPr>
      <w:r>
        <w:t xml:space="preserve">Outcome:</w:t>
      </w:r>
      <w:r>
        <w:t xml:space="preserve"> </w:t>
      </w:r>
      <w:r>
        <w:t xml:space="preserve">99.95% system availability, enabling a 40% increase in transaction volume within 3 months of deployment, directly contributing to a $1.8M contract value.</w:t>
      </w:r>
    </w:p>
    <w:bookmarkEnd w:id="22"/>
    <w:bookmarkStart w:id="23" w:name="Xc59a53c753df066adc818d7ed2d823cfc7f951e"/>
    <w:p>
      <w:pPr>
        <w:pStyle w:val="Heading2"/>
      </w:pPr>
      <w:r>
        <w:t xml:space="preserve">Addressing Abidjan-Specific Challenges Through Systems Engineering</w:t>
      </w:r>
    </w:p>
    <w:p>
      <w:pPr>
        <w:pStyle w:val="FirstParagraph"/>
      </w:pPr>
      <w:r>
        <w:t xml:space="preserve">Systems Engineers in Ivory Coast Abidjan excel by embedding local context into technical solutions. Key challenges and how our engineers overcame them include:</w:t>
      </w:r>
    </w:p>
    <w:p>
      <w:pPr>
        <w:numPr>
          <w:ilvl w:val="0"/>
          <w:numId w:val="1002"/>
        </w:numPr>
        <w:pStyle w:val="Compact"/>
      </w:pPr>
      <w:r>
        <w:rPr>
          <w:bCs/>
          <w:b/>
        </w:rPr>
        <w:t xml:space="preserve">Infrastructure Instability:</w:t>
      </w:r>
      <w:r>
        <w:t xml:space="preserve"> </w:t>
      </w:r>
      <w:r>
        <w:t xml:space="preserve">Our Systems Engineers implemented advanced power management systems (UPS, solar hybrid) and geographically redundant cloud architectures, ensuring business continuity where conventional setups fail.</w:t>
      </w:r>
    </w:p>
    <w:p>
      <w:pPr>
        <w:numPr>
          <w:ilvl w:val="0"/>
          <w:numId w:val="1002"/>
        </w:numPr>
        <w:pStyle w:val="Compact"/>
      </w:pPr>
      <w:r>
        <w:rPr>
          <w:bCs/>
          <w:b/>
        </w:rPr>
        <w:t xml:space="preserve">Regulatory Compliance:</w:t>
      </w:r>
      <w:r>
        <w:t xml:space="preserve"> </w:t>
      </w:r>
      <w:r>
        <w:t xml:space="preserve">With Ivory Coast's evolving data laws (e.g., GDPR alignment), Systems Engineers designed secure data governance frameworks for Abidjan clients in healthcare and finance, avoiding costly non-compliance penalties.</w:t>
      </w:r>
    </w:p>
    <w:p>
      <w:pPr>
        <w:numPr>
          <w:ilvl w:val="0"/>
          <w:numId w:val="1002"/>
        </w:numPr>
        <w:pStyle w:val="Compact"/>
      </w:pPr>
      <w:r>
        <w:rPr>
          <w:bCs/>
          <w:b/>
        </w:rPr>
        <w:t xml:space="preserve">Talent Gap Mitigation:</w:t>
      </w:r>
      <w:r>
        <w:t xml:space="preserve"> </w:t>
      </w:r>
      <w:r>
        <w:t xml:space="preserve">We actively trained local IT staff at client sites in Abidjan on systems maintenance, fostering long-term partnerships and reducing dependency on external support – a major selling point for our regional sales strategy.</w:t>
      </w:r>
    </w:p>
    <w:bookmarkEnd w:id="23"/>
    <w:bookmarkStart w:id="24" w:name="X7370e2052abab69f966d21641a82638eb7f1883"/>
    <w:p>
      <w:pPr>
        <w:pStyle w:val="Heading2"/>
      </w:pPr>
      <w:r>
        <w:t xml:space="preserve">Competitive Landscape &amp; Sales Strategy in Ivory Coast Abidjan</w:t>
      </w:r>
    </w:p>
    <w:p>
      <w:pPr>
        <w:pStyle w:val="FirstParagraph"/>
      </w:pPr>
      <w:r>
        <w:t xml:space="preserve">The competitive landscape is intensifying with local IT firms entering the Systems Engineering space. However, our differentiation lies in proven expertise with complex enterprise deployments specifically validated in Abidjan's environment. Our sales strategy focuses on:</w:t>
      </w:r>
    </w:p>
    <w:p>
      <w:pPr>
        <w:numPr>
          <w:ilvl w:val="0"/>
          <w:numId w:val="1003"/>
        </w:numPr>
        <w:pStyle w:val="Compact"/>
      </w:pPr>
      <w:r>
        <w:rPr>
          <w:bCs/>
          <w:b/>
        </w:rPr>
        <w:t xml:space="preserve">Localized Solution Packages:</w:t>
      </w:r>
      <w:r>
        <w:t xml:space="preserve"> </w:t>
      </w:r>
      <w:r>
        <w:t xml:space="preserve">Bundling services (e.g., "Abidjan Business Continuity Package") addressing power resilience + cloud migration at competitive CFA Franc pricing.</w:t>
      </w:r>
    </w:p>
    <w:p>
      <w:pPr>
        <w:numPr>
          <w:ilvl w:val="0"/>
          <w:numId w:val="1003"/>
        </w:numPr>
        <w:pStyle w:val="Compact"/>
      </w:pPr>
      <w:r>
        <w:rPr>
          <w:bCs/>
          <w:b/>
        </w:rPr>
        <w:t xml:space="preserve">Strategic Partnerships:</w:t>
      </w:r>
      <w:r>
        <w:t xml:space="preserve"> </w:t>
      </w:r>
      <w:r>
        <w:t xml:space="preserve">Collaborating with Abidjan-based telecom providers (Orange, Free) to offer integrated network-to-cloud solutions, leveraging their local infrastructure presence.</w:t>
      </w:r>
    </w:p>
    <w:p>
      <w:pPr>
        <w:numPr>
          <w:ilvl w:val="0"/>
          <w:numId w:val="1003"/>
        </w:numPr>
        <w:pStyle w:val="Compact"/>
      </w:pPr>
      <w:r>
        <w:rPr>
          <w:bCs/>
          <w:b/>
        </w:rPr>
        <w:t xml:space="preserve">Executive Engagement:</w:t>
      </w:r>
      <w:r>
        <w:t xml:space="preserve"> </w:t>
      </w:r>
      <w:r>
        <w:t xml:space="preserve">Targeting CIOs and Digital Transformation Officers at major Abidjan firms (e.g., Danone Côte d'Ivoire, SODECI) with tailored case studies showing ROI within 6-9 months.</w:t>
      </w:r>
    </w:p>
    <w:bookmarkEnd w:id="24"/>
    <w:bookmarkStart w:id="25" w:name="challenges-strategic-adjustments"/>
    <w:p>
      <w:pPr>
        <w:pStyle w:val="Heading2"/>
      </w:pPr>
      <w:r>
        <w:t xml:space="preserve">Challenges &amp; Strategic Adjustments</w:t>
      </w:r>
    </w:p>
    <w:p>
      <w:pPr>
        <w:pStyle w:val="FirstParagraph"/>
      </w:pPr>
      <w:r>
        <w:t xml:space="preserve">Despite strong growth, two challenges emerged in Q3 requiring agile adjustments:</w:t>
      </w:r>
    </w:p>
    <w:p>
      <w:pPr>
        <w:numPr>
          <w:ilvl w:val="0"/>
          <w:numId w:val="1004"/>
        </w:numPr>
        <w:pStyle w:val="Compact"/>
      </w:pPr>
      <w:r>
        <w:rPr>
          <w:bCs/>
          <w:b/>
        </w:rPr>
        <w:t xml:space="preserve">Skills Shortage in Mid-Level Engineers:</w:t>
      </w:r>
      <w:r>
        <w:t xml:space="preserve"> </w:t>
      </w:r>
      <w:r>
        <w:t xml:space="preserve">To address the scarcity of certified Systems Engineers within Ivory Coast Abidjan, we launched a targeted training initiative with the University of Abidjan-Lagune. This ensures a pipeline of locally trained talent, reducing recruitment costs and accelerating project timelines for future clients.</w:t>
      </w:r>
    </w:p>
    <w:p>
      <w:pPr>
        <w:numPr>
          <w:ilvl w:val="0"/>
          <w:numId w:val="1004"/>
        </w:numPr>
        <w:pStyle w:val="Compact"/>
      </w:pPr>
      <w:r>
        <w:rPr>
          <w:bCs/>
          <w:b/>
        </w:rPr>
        <w:t xml:space="preserve">Client Budget Constraints:</w:t>
      </w:r>
      <w:r>
        <w:t xml:space="preserve"> </w:t>
      </w:r>
      <w:r>
        <w:t xml:space="preserve">Economic volatility affected some mid-sized Agri-businesses in Abidjan. Our sales team pivoted to offer phased implementation plans with clear milestone-based payments, securing commitments without compromising on solution quality.</w:t>
      </w:r>
    </w:p>
    <w:bookmarkEnd w:id="25"/>
    <w:bookmarkStart w:id="26" w:name="X3d133e0e48d9aa5d69882c5bb5c9302f37814ea"/>
    <w:p>
      <w:pPr>
        <w:pStyle w:val="Heading2"/>
      </w:pPr>
      <w:r>
        <w:t xml:space="preserve">Futuristic Outlook: Systems Engineering as Ivory Coast's Digital Engine</w:t>
      </w:r>
    </w:p>
    <w:p>
      <w:pPr>
        <w:pStyle w:val="FirstParagraph"/>
      </w:pPr>
      <w:r>
        <w:t xml:space="preserve">Looking ahead to Q4 2024 and beyond, the demand for specialized Systems Engineers in Ivory Coast Abidjan will only intensify. Key growth vectors include:</w:t>
      </w:r>
    </w:p>
    <w:p>
      <w:pPr>
        <w:numPr>
          <w:ilvl w:val="0"/>
          <w:numId w:val="1005"/>
        </w:numPr>
        <w:pStyle w:val="Compact"/>
      </w:pPr>
      <w:r>
        <w:t xml:space="preserve">The rollout of the National ID System (CNIL), requiring massive backend infrastructure – a prime opportunity for our Systems Engineering teams.</w:t>
      </w:r>
    </w:p>
    <w:p>
      <w:pPr>
        <w:numPr>
          <w:ilvl w:val="0"/>
          <w:numId w:val="1005"/>
        </w:numPr>
        <w:pStyle w:val="Compact"/>
      </w:pPr>
      <w:r>
        <w:t xml:space="preserve">Expansion of smart city initiatives in Abidjan (e.g., intelligent traffic management, waste management systems), demanding integrated IoT and data platform expertise from Systems Engineers.</w:t>
      </w:r>
    </w:p>
    <w:p>
      <w:pPr>
        <w:numPr>
          <w:ilvl w:val="0"/>
          <w:numId w:val="1005"/>
        </w:numPr>
        <w:pStyle w:val="Compact"/>
      </w:pPr>
      <w:r>
        <w:t xml:space="preserve">Increased adoption of AI-driven analytics by Abidjan's enterprises, necessitating robust data engineering foundations built by our engineers.</w:t>
      </w:r>
    </w:p>
    <w:p>
      <w:pPr>
        <w:pStyle w:val="FirstParagraph"/>
      </w:pPr>
      <w:r>
        <w:t xml:space="preserve">The Sales Report underscores that the role of the Systems Engineer is no longer merely technical—it is a strategic business enabler for growth in Ivory Coast Abidjan. Our success in Q3 2024 (18 new contracts, FCFA 14.7 Billion revenue) validates this approach. We project a minimum of 35% year-over-year growth for Systems Engineering services by Q1 2025, driven by deepening relationships with Abidjan's most dynamic enterprises and our commitment to solving *their* unique challenges through expert Systems Engineering.</w:t>
      </w:r>
    </w:p>
    <w:bookmarkEnd w:id="26"/>
    <w:bookmarkStart w:id="27" w:name="conclusion-the-strategic-imperative"/>
    <w:p>
      <w:pPr>
        <w:pStyle w:val="Heading2"/>
      </w:pPr>
      <w:r>
        <w:t xml:space="preserve">Conclusion: The Strategic Imperative</w:t>
      </w:r>
    </w:p>
    <w:p>
      <w:pPr>
        <w:pStyle w:val="FirstParagraph"/>
      </w:pPr>
      <w:r>
        <w:t xml:space="preserve">In the vibrant economic heart of Ivory Coast Abidjan, the convergence of digital ambition and operational complexity makes Systems Engineers indispensable. This report confirms that our focus on delivering context-aware, resilient engineering solutions directly fuels sales success and client loyalty. As Ivory Coast continues its trajectory towards becoming a regional tech leader, our commitment to excellence in Systems Engineering within this specific market will be the cornerstone of sustainable growth for our organization across West Africa. We recommend doubling down on local talent development and expanding partnership networks within Abidjan's business ecosystem to capture the full potential of this high-potential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 Solutions in Ivory Coast Abidjan</dc:title>
  <dc:creator/>
  <dc:language>en</dc:language>
  <cp:keywords/>
  <dcterms:created xsi:type="dcterms:W3CDTF">2026-07-20T00:08:51Z</dcterms:created>
  <dcterms:modified xsi:type="dcterms:W3CDTF">2026-07-20T00:08:51Z</dcterms:modified>
</cp:coreProperties>
</file>

<file path=docProps/custom.xml><?xml version="1.0" encoding="utf-8"?>
<Properties xmlns="http://schemas.openxmlformats.org/officeDocument/2006/custom-properties" xmlns:vt="http://schemas.openxmlformats.org/officeDocument/2006/docPropsVTypes"/>
</file>