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Systems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Japan</w:t>
      </w:r>
      <w:r>
        <w:t xml:space="preserve"> </w:t>
      </w:r>
      <w:r>
        <w:t xml:space="preserve">Tokyo</w:t>
      </w:r>
      <w:r>
        <w:t xml:space="preserve"> </w:t>
      </w:r>
      <w:r>
        <w:t xml:space="preserve">Market</w:t>
      </w:r>
    </w:p>
    <w:bookmarkStart w:id="26" w:name="X32ef300819d979891fcc230f9e73b37e0239d4a"/>
    <w:p>
      <w:pPr>
        <w:pStyle w:val="Heading1"/>
      </w:pPr>
      <w:r>
        <w:t xml:space="preserve">Comprehensive Sales Performance Report: Systems Engineer Division - Japan Tokyo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Leadership Team</w:t>
      </w:r>
      <w:r>
        <w:br/>
      </w:r>
      <w:r>
        <w:rPr>
          <w:bCs/>
          <w:b/>
        </w:rPr>
        <w:t xml:space="preserve">Purpose:</w:t>
      </w:r>
      <w:r>
        <w:t xml:space="preserve"> </w:t>
      </w:r>
      <w:r>
        <w:t xml:space="preserve">Strategic Analysis of Systems Engineer Sales Performance in Tokyo Metropolitan Area</w:t>
      </w:r>
    </w:p>
    <w:bookmarkStart w:id="20" w:name="i.-executive-summary"/>
    <w:p>
      <w:pPr>
        <w:pStyle w:val="Heading2"/>
      </w:pPr>
      <w:r>
        <w:t xml:space="preserve">I. Executive Summary</w:t>
      </w:r>
    </w:p>
    <w:p>
      <w:pPr>
        <w:pStyle w:val="FirstParagraph"/>
      </w:pPr>
      <w:r>
        <w:t xml:space="preserve">This Sales Report details the exceptional performance of our Systems Engineer division across the Japan Tokyo market during Q3 2023. As the cornerstone of our Asia-Pacific technology delivery strategy, the Systems Engineer team in Tokyo achieved a remarkable 147% of quarterly sales targets, securing $18.6 million in new contracts with major Japanese enterprises. This report validates our strategic investment in local talent development and infrastructure within Tokyo's competitive tech ecosystem, demonstrating how specialized Systems Engineering expertise directly drives revenue growth in Japan's premium market segment.</w:t>
      </w:r>
    </w:p>
    <w:bookmarkEnd w:id="20"/>
    <w:bookmarkStart w:id="21" w:name="X9db532335c82c3f93a506aca1bb536591b9647b"/>
    <w:p>
      <w:pPr>
        <w:pStyle w:val="Heading2"/>
      </w:pPr>
      <w:r>
        <w:t xml:space="preserve">II. Market Context: Tokyo's Technology Landscape</w:t>
      </w:r>
    </w:p>
    <w:p>
      <w:pPr>
        <w:pStyle w:val="FirstParagraph"/>
      </w:pPr>
      <w:r>
        <w:t xml:space="preserve">Tokyo represents the nerve center of Japan's $58 billion technology services market, where Fortune 500 Japanese corporations (including Toyota, Mitsubishi UFJ Financial Group, and SoftBank) demand end-to-end systems integration solutions. The city's unique business culture—emphasizing meticulous technical precision ("</w:t>
      </w:r>
      <w:r>
        <w:rPr>
          <w:iCs/>
          <w:i/>
        </w:rPr>
        <w:t xml:space="preserve">monozukuri</w:t>
      </w:r>
      <w:r>
        <w:t xml:space="preserve">") and long-term relationship building—creates exceptional opportunities for certified Systems Engineers who understand both cutting-edge technology and Japanese business protocols. This Sales Report confirms that our Tokyo-based Systems Engineer team has become the preferred vendor partner for 73% of enterprise clients in this segment, outperforming global competitors by 28% in contract value per engagement.</w:t>
      </w:r>
    </w:p>
    <w:bookmarkEnd w:id="21"/>
    <w:bookmarkStart w:id="22" w:name="Xe57febd2f0d813d20adf31e6349152dbc599505"/>
    <w:p>
      <w:pPr>
        <w:pStyle w:val="Heading2"/>
      </w:pPr>
      <w:r>
        <w:t xml:space="preserve">III. Key Sales Performance Metrics (Q3 2023)</w:t>
      </w:r>
    </w:p>
    <w:p>
      <w:pPr>
        <w:pStyle w:val="FirstParagraph"/>
      </w:pPr>
      <w:r>
        <w:t xml:space="preserve">KPI</w:t>
      </w:r>
    </w:p>
    <w:p>
      <w:pPr>
        <w:pStyle w:val="BodyText"/>
      </w:pPr>
      <w:r>
        <w:t xml:space="preserve">Target</w:t>
      </w:r>
    </w:p>
    <w:p>
      <w:pPr>
        <w:pStyle w:val="BodyText"/>
      </w:pPr>
      <w:r>
        <w:t xml:space="preserve">Actual</w:t>
      </w:r>
    </w:p>
    <w:p>
      <w:pPr>
        <w:pStyle w:val="BodyText"/>
      </w:pPr>
      <w:r>
        <w:t xml:space="preserve">Variance</w:t>
      </w:r>
    </w:p>
    <w:p>
      <w:pPr>
        <w:pStyle w:val="BodyText"/>
      </w:pPr>
      <w:r>
        <w:t xml:space="preserve">Total Revenue (JPY)</w:t>
      </w:r>
    </w:p>
    <w:p>
      <w:pPr>
        <w:pStyle w:val="BodyText"/>
      </w:pPr>
      <w:r>
        <w:t xml:space="preserve">¥12.5B</w:t>
      </w:r>
    </w:p>
    <w:p>
      <w:pPr>
        <w:pStyle w:val="BodyText"/>
      </w:pPr>
      <w:r>
        <w:t xml:space="preserve">¥18.6B</w:t>
      </w:r>
    </w:p>
    <w:p>
      <w:pPr>
        <w:pStyle w:val="BodyText"/>
      </w:pPr>
      <w:r>
        <w:t xml:space="preserve">+48.8%</w:t>
      </w:r>
    </w:p>
    <w:p>
      <w:pPr>
        <w:pStyle w:val="BodyText"/>
      </w:pPr>
      <w:r>
        <w:t xml:space="preserve">New Client Acquisition</w:t>
      </w:r>
    </w:p>
    <w:p>
      <w:pPr>
        <w:pStyle w:val="BodyText"/>
      </w:pPr>
      <w:r>
        <w:t xml:space="preserve">12</w:t>
      </w:r>
    </w:p>
    <w:p>
      <w:pPr>
        <w:pStyle w:val="BodyText"/>
      </w:pPr>
      <w:r>
        <w:t xml:space="preserve">23</w:t>
      </w:r>
    </w:p>
    <w:p>
      <w:pPr>
        <w:pStyle w:val="BodyText"/>
      </w:pPr>
      <w:r>
        <w:t xml:space="preserve">Systems Engineer-Driven Contracts (All 23 Clients)</w:t>
      </w:r>
    </w:p>
    <w:p>
      <w:pPr>
        <w:pStyle w:val="BodyText"/>
      </w:pPr>
      <w:r>
        <w:t xml:space="preserve">Enterprise Solutions (ERP/Cloud Integration)</w:t>
      </w:r>
    </w:p>
    <w:p>
      <w:pPr>
        <w:pStyle w:val="BodyText"/>
      </w:pPr>
      <w:r>
        <w:t xml:space="preserve">-</w:t>
      </w:r>
    </w:p>
    <w:p>
      <w:pPr>
        <w:pStyle w:val="BodyText"/>
      </w:pPr>
      <w:r>
        <w:t xml:space="preserve">¥10.2B</w:t>
      </w:r>
    </w:p>
    <w:p>
      <w:pPr>
        <w:pStyle w:val="BodyText"/>
      </w:pPr>
      <w:r>
        <w:t xml:space="preserve">-</w:t>
      </w:r>
    </w:p>
    <w:p>
      <w:pPr>
        <w:pStyle w:val="BodyText"/>
      </w:pPr>
      <w:r>
        <w:t xml:space="preserve">AI Infrastructure Implementation</w:t>
      </w:r>
    </w:p>
    <w:p>
      <w:pPr>
        <w:pStyle w:val="BodyText"/>
      </w:pPr>
      <w:r>
        <w:t xml:space="preserve">-</w:t>
      </w:r>
    </w:p>
    <w:bookmarkEnd w:id="22"/>
    <w:bookmarkStart w:id="23" w:name="X63c48ca1b343afab8a1c3f7329988a40095a0a3"/>
    <w:p>
      <w:pPr>
        <w:pStyle w:val="Heading2"/>
      </w:pPr>
      <w:r>
        <w:t xml:space="preserve">V. Strategic Recommendations for Japan Tokyo Operations</w:t>
      </w:r>
    </w:p>
    <w:p>
      <w:pPr>
        <w:pStyle w:val="FirstParagraph"/>
      </w:pPr>
      <w:r>
        <w:t xml:space="preserve">This Sales Report concludes with actionable recommendations to sustain our Tokyo market leadership:</w:t>
      </w:r>
    </w:p>
    <w:p>
      <w:pPr>
        <w:numPr>
          <w:ilvl w:val="0"/>
          <w:numId w:val="1001"/>
        </w:numPr>
        <w:pStyle w:val="Compact"/>
      </w:pPr>
      <w:r>
        <w:rPr>
          <w:bCs/>
          <w:b/>
        </w:rPr>
        <w:t xml:space="preserve">Localized Systems Engineer Certification Pathway:</w:t>
      </w:r>
      <w:r>
        <w:t xml:space="preserve"> </w:t>
      </w:r>
      <w:r>
        <w:t xml:space="preserve">Partner with Keio University to develop a Japan-specific Systems Engineering curriculum focusing on JIS standards and kaizen methodologies, targeting 100% of new hires within 18 months.</w:t>
      </w:r>
    </w:p>
    <w:p>
      <w:pPr>
        <w:numPr>
          <w:ilvl w:val="0"/>
          <w:numId w:val="1001"/>
        </w:numPr>
        <w:pStyle w:val="Compact"/>
      </w:pPr>
      <w:r>
        <w:rPr>
          <w:bCs/>
          <w:b/>
        </w:rPr>
        <w:t xml:space="preserve">Tokyo Innovation Hub Expansion:</w:t>
      </w:r>
      <w:r>
        <w:t xml:space="preserve"> </w:t>
      </w:r>
      <w:r>
        <w:t xml:space="preserve">Allocate ¥500M for a dedicated R&amp;D facility in Shinjuku to co-develop solutions with local clients, directly addressing the unmet demand for AI-driven supply chain optimization identified by our Systems Engineers.</w:t>
      </w:r>
    </w:p>
    <w:p>
      <w:pPr>
        <w:numPr>
          <w:ilvl w:val="0"/>
          <w:numId w:val="1001"/>
        </w:numPr>
        <w:pStyle w:val="Compact"/>
      </w:pPr>
      <w:r>
        <w:rPr>
          <w:bCs/>
          <w:b/>
        </w:rPr>
        <w:t xml:space="preserve">Cultural Integration Protocol:</w:t>
      </w:r>
      <w:r>
        <w:t xml:space="preserve"> </w:t>
      </w:r>
      <w:r>
        <w:t xml:space="preserve">Implement mandatory "Shinrin" (forest walk) team-building sessions to foster deeper client relationships, a practice adopted by 87% of top-performing Systems Engineer teams in Japan Tokyo.</w:t>
      </w:r>
    </w:p>
    <w:bookmarkEnd w:id="23"/>
    <w:bookmarkStart w:id="24" w:name="vi.-conclusion-the-tokyo-advantage"/>
    <w:p>
      <w:pPr>
        <w:pStyle w:val="Heading2"/>
      </w:pPr>
      <w:r>
        <w:t xml:space="preserve">VI. Conclusion: The Tokyo Advantage</w:t>
      </w:r>
    </w:p>
    <w:p>
      <w:pPr>
        <w:pStyle w:val="FirstParagraph"/>
      </w:pPr>
      <w:r>
        <w:t xml:space="preserve">The data presented in this Sales Report unequivocally demonstrates that our Systems Engineer team has become the engine of growth for our Japan Tokyo operations. By embedding technical expertise within the cultural fabric of Japanese business practices, we've achieved what was once considered impossible: exceeding sales targets while simultaneously elevating client satisfaction scores to 96.4% (vs. industry average of 82%). This success validates our strategy that specialized Systems Engineering talent isn't merely a cost center—it's the strategic differentiator in Japan's premium technology market.</w:t>
      </w:r>
    </w:p>
    <w:p>
      <w:pPr>
        <w:pStyle w:val="BodyText"/>
      </w:pPr>
      <w:r>
        <w:t xml:space="preserve">As we enter Q4, the Tokyo Systems Engineer division is positioned to capture an additional ¥7.3B in pipeline opportunities through their unique ability to navigate complex enterprise procurement cycles while delivering solutions that meet Japan's exacting standards. This Sales Report serves as both a testament to our current achievements and a roadmap for expanding our leadership position across all of Japan, with Tokyo remaining the critical launchpad for nationwide growth.</w:t>
      </w:r>
    </w:p>
    <w:p>
      <w:pPr>
        <w:pStyle w:val="BodyText"/>
      </w:pPr>
      <w:r>
        <w:rPr>
          <w:iCs/>
          <w:i/>
        </w:rPr>
        <w:t xml:space="preserve">"In Tokyo, where technology meets tradition, Systems Engineers who master both domains don't just sell solutions—they build enduring partnerships." - Kenji Tanaka, Director of Systems Engineering (Tokyo)</w:t>
      </w:r>
    </w:p>
    <w:bookmarkEnd w:id="24"/>
    <w:bookmarkStart w:id="25" w:name="X7bb98372b51b0f7c96932ac3d0741a52b2ad403"/>
    <w:p>
      <w:pPr>
        <w:pStyle w:val="Heading2"/>
      </w:pPr>
      <w:r>
        <w:t xml:space="preserve">VII. Appendix: Tokyo Market Growth Projections</w:t>
      </w:r>
    </w:p>
    <w:p>
      <w:pPr>
        <w:pStyle w:val="FirstParagraph"/>
      </w:pPr>
      <w:r>
        <w:t xml:space="preserve">Based on current momentum, our Japan Tokyo Systems Engineer division is projected to achieve:</w:t>
      </w:r>
    </w:p>
    <w:p>
      <w:pPr>
        <w:numPr>
          <w:ilvl w:val="0"/>
          <w:numId w:val="1002"/>
        </w:numPr>
        <w:pStyle w:val="Compact"/>
      </w:pPr>
      <w:r>
        <w:t xml:space="preserve">$24.8M revenue in Q4 2023 (+33% YoY)</w:t>
      </w:r>
    </w:p>
    <w:p>
      <w:pPr>
        <w:numPr>
          <w:ilvl w:val="0"/>
          <w:numId w:val="1002"/>
        </w:numPr>
        <w:pStyle w:val="Compact"/>
      </w:pPr>
      <w:r>
        <w:t xml:space="preserve">Entry into 5 new verticals (Healthcare, Automotive IoT, Sustainable Energy Grids)</w:t>
      </w:r>
    </w:p>
    <w:p>
      <w:pPr>
        <w:numPr>
          <w:ilvl w:val="0"/>
          <w:numId w:val="1002"/>
        </w:numPr>
        <w:pStyle w:val="Compact"/>
      </w:pPr>
      <w:r>
        <w:t xml:space="preserve">Expansion to Kyoto and Osaka by Q2 2024 with Tokyo-trained Systems Engineers</w:t>
      </w:r>
    </w:p>
    <w:p>
      <w:pPr>
        <w:pStyle w:val="FirstParagraph"/>
      </w:pPr>
      <w:r>
        <w:t xml:space="preserve">This Sales Report confirms that Japan Tokyo isn't just a market—it's the proving ground for our global Systems Engineer strategy. The results demonstrate that when technical excellence aligns with cultural intelligence, exceptional sales performance becomes inevitable.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Systems Engineer Sales Performance Report: Japan Tokyo Market</dc:title>
  <dc:creator/>
  <dc:language>en</dc:language>
  <cp:keywords/>
  <dcterms:created xsi:type="dcterms:W3CDTF">2026-07-23T12:24:57Z</dcterms:created>
  <dcterms:modified xsi:type="dcterms:W3CDTF">2026-07-23T12:24:57Z</dcterms:modified>
</cp:coreProperties>
</file>

<file path=docProps/custom.xml><?xml version="1.0" encoding="utf-8"?>
<Properties xmlns="http://schemas.openxmlformats.org/officeDocument/2006/custom-properties" xmlns:vt="http://schemas.openxmlformats.org/officeDocument/2006/docPropsVTypes"/>
</file>