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f41cd13c6c7e3204a1bff394c71a4feec650e5d"/>
    <w:p>
      <w:pPr>
        <w:pStyle w:val="Heading1"/>
      </w:pPr>
      <w:r>
        <w:t xml:space="preserve">Annual Sales Report: Systems Engineering Services Performance - New Zealand Auckland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w:t>
      </w:r>
      <w:r>
        <w:br/>
      </w:r>
      <w:r>
        <w:rPr>
          <w:bCs/>
          <w:b/>
        </w:rPr>
        <w:t xml:space="preserve">Purpose:</w:t>
      </w:r>
      <w:r>
        <w:t xml:space="preserve"> </w:t>
      </w:r>
      <w:r>
        <w:t xml:space="preserve">Comprehensive analysis of Systems Engineer sales performance and market positioning in New Zealand Auckland</w:t>
      </w:r>
    </w:p>
    <w:bookmarkStart w:id="20" w:name="i.-executive-summary"/>
    <w:p>
      <w:pPr>
        <w:pStyle w:val="Heading2"/>
      </w:pPr>
      <w:r>
        <w:t xml:space="preserve">I. Executive Summary</w:t>
      </w:r>
    </w:p>
    <w:p>
      <w:pPr>
        <w:pStyle w:val="FirstParagraph"/>
      </w:pPr>
      <w:r>
        <w:t xml:space="preserve">This Sales Report details the strategic performance of our Systems Engineering division across New Zealand Auckland during Q1-Q3 2023. The region has emerged as our most dynamic market, with Systems Engineer solutions driving 34% year-over-year revenue growth. As New Zealand's economic hub and technology epicenter, Auckland presents unparalleled opportunities for systems integration services, particularly within the financial services, healthcare infrastructure, and smart city development sectors. Our focus on delivering enterprise-grade</w:t>
      </w:r>
      <w:r>
        <w:t xml:space="preserve"> </w:t>
      </w:r>
      <w:r>
        <w:rPr>
          <w:iCs/>
          <w:i/>
        </w:rPr>
        <w:t xml:space="preserve">Systems Engineer</w:t>
      </w:r>
      <w:r>
        <w:t xml:space="preserve"> </w:t>
      </w:r>
      <w:r>
        <w:t xml:space="preserve">expertise has directly contributed to securing 12 major contracts exceeding $500k each in the Auckland marketplace.</w:t>
      </w:r>
    </w:p>
    <w:bookmarkEnd w:id="20"/>
    <w:bookmarkStart w:id="21" w:name="Xaca13d1daee2487dd4fb7cb61d2598cc21b1305"/>
    <w:p>
      <w:pPr>
        <w:pStyle w:val="Heading2"/>
      </w:pPr>
      <w:r>
        <w:t xml:space="preserve">II. Market Context: New Zealand Auckland as a Strategic Hub</w:t>
      </w:r>
    </w:p>
    <w:p>
      <w:pPr>
        <w:pStyle w:val="FirstParagraph"/>
      </w:pPr>
      <w:r>
        <w:t xml:space="preserve">Auckland's position as New Zealand's commercial capital (home to 37% of national GDP) creates unique demand patterns for advanced systems engineering. The city's rapid urbanization, coupled with government initiatives like the</w:t>
      </w:r>
      <w:r>
        <w:t xml:space="preserve"> </w:t>
      </w:r>
      <w:r>
        <w:rPr>
          <w:iCs/>
          <w:i/>
        </w:rPr>
        <w:t xml:space="preserve">Smart Cities Strategy 2040</w:t>
      </w:r>
      <w:r>
        <w:t xml:space="preserve">, has intensified requirements for resilient IT infrastructure. Our recent market analysis confirms that 89% of Auckland-based enterprises prioritize Systems Engineer partnerships when modernizing legacy systems. This trend aligns perfectly with our core service offerings, positioning us to capitalize on a $142M regional market opportunity in enterprise systems integration.</w:t>
      </w:r>
    </w:p>
    <w:bookmarkEnd w:id="21"/>
    <w:bookmarkStart w:id="24" w:name="iii.-sales-performance-highlights"/>
    <w:p>
      <w:pPr>
        <w:pStyle w:val="Heading2"/>
      </w:pPr>
      <w:r>
        <w:t xml:space="preserve">III. Sales Performance Highlights</w:t>
      </w:r>
    </w:p>
    <w:bookmarkStart w:id="22" w:name="revenue-growth-market-penetration"/>
    <w:p>
      <w:pPr>
        <w:pStyle w:val="Heading3"/>
      </w:pPr>
      <w:r>
        <w:t xml:space="preserve">Revenue Growth &amp; Market Penetration</w:t>
      </w:r>
    </w:p>
    <w:p>
      <w:pPr>
        <w:pStyle w:val="FirstParagraph"/>
      </w:pPr>
      <w:r>
        <w:t xml:space="preserve">The Auckland Systems Engineer team achieved NZ$18.7M in revenue during 2023 (Q1-Q3), representing 41% of our national total. Key growth drivers include:</w:t>
      </w:r>
    </w:p>
    <w:p>
      <w:pPr>
        <w:numPr>
          <w:ilvl w:val="0"/>
          <w:numId w:val="1001"/>
        </w:numPr>
        <w:pStyle w:val="Compact"/>
      </w:pPr>
      <w:r>
        <w:rPr>
          <w:bCs/>
          <w:b/>
        </w:rPr>
        <w:t xml:space="preserve">Financial Sector Dominance:</w:t>
      </w:r>
      <w:r>
        <w:t xml:space="preserve"> </w:t>
      </w:r>
      <w:r>
        <w:t xml:space="preserve">Secured contracts with ASB, ANZ, and Westpac for cloud migration projects ($9.2M value)</w:t>
      </w:r>
    </w:p>
    <w:p>
      <w:pPr>
        <w:numPr>
          <w:ilvl w:val="0"/>
          <w:numId w:val="1001"/>
        </w:numPr>
        <w:pStyle w:val="Compact"/>
      </w:pPr>
      <w:r>
        <w:rPr>
          <w:bCs/>
          <w:b/>
        </w:rPr>
        <w:t xml:space="preserve">Healthcare Transformation:</w:t>
      </w:r>
      <w:r>
        <w:t xml:space="preserve"> </w:t>
      </w:r>
      <w:r>
        <w:t xml:space="preserve">Awarded the largest single Systems Engineer engagement (NZ$4.8M) with Auckland Health Board for EHR system integration</w:t>
      </w:r>
    </w:p>
    <w:p>
      <w:pPr>
        <w:numPr>
          <w:ilvl w:val="0"/>
          <w:numId w:val="1001"/>
        </w:numPr>
        <w:pStyle w:val="Compact"/>
      </w:pPr>
      <w:r>
        <w:rPr>
          <w:bCs/>
          <w:b/>
        </w:rPr>
        <w:t xml:space="preserve">SME Expansion:</w:t>
      </w:r>
      <w:r>
        <w:t xml:space="preserve"> </w:t>
      </w:r>
      <w:r>
        <w:t xml:space="preserve">67% of new clients are small-to-medium enterprises seeking scalable systems architecture support</w:t>
      </w:r>
    </w:p>
    <w:bookmarkEnd w:id="22"/>
    <w:bookmarkStart w:id="23" w:name="client-acquisition-metrics"/>
    <w:p>
      <w:pPr>
        <w:pStyle w:val="Heading3"/>
      </w:pPr>
      <w:r>
        <w:t xml:space="preserve">Client Acquisition Metrics</w:t>
      </w:r>
    </w:p>
    <w:p>
      <w:pPr>
        <w:pStyle w:val="FirstParagraph"/>
      </w:pPr>
      <w:r>
        <w:t xml:space="preserve">Quarter</w:t>
      </w:r>
    </w:p>
    <w:p>
      <w:pPr>
        <w:pStyle w:val="BodyText"/>
      </w:pPr>
      <w:r>
        <w:t xml:space="preserve">New Clients (Auckland)</w:t>
      </w:r>
    </w:p>
    <w:p>
      <w:pPr>
        <w:pStyle w:val="BodyText"/>
      </w:pPr>
      <w:r>
        <w:t xml:space="preserve">Average Deal Size</w:t>
      </w:r>
    </w:p>
    <w:p>
      <w:pPr>
        <w:pStyle w:val="BodyText"/>
      </w:pPr>
      <w:r>
        <w:t xml:space="preserve">Sales Cycle Length</w:t>
      </w:r>
    </w:p>
    <w:p>
      <w:pPr>
        <w:pStyle w:val="BodyText"/>
      </w:pPr>
      <w:r>
        <w:t xml:space="preserve">Q1 2023</w:t>
      </w:r>
    </w:p>
    <w:p>
      <w:pPr>
        <w:pStyle w:val="BodyText"/>
      </w:pPr>
      <w:r>
        <w:t xml:space="preserve">14</w:t>
      </w:r>
    </w:p>
    <w:p>
      <w:pPr>
        <w:pStyle w:val="BodyText"/>
      </w:pPr>
      <w:r>
        <w:t xml:space="preserve">NZ$852k</w:t>
      </w:r>
    </w:p>
    <w:p>
      <w:pPr>
        <w:pStyle w:val="BodyText"/>
      </w:pPr>
      <w:r>
        <w:t xml:space="preserve">78 days</w:t>
      </w:r>
    </w:p>
    <w:p>
      <w:pPr>
        <w:pStyle w:val="BodyText"/>
      </w:pPr>
      <w:r>
        <w:t xml:space="preserve">Q2 2023</w:t>
      </w:r>
    </w:p>
    <w:p>
      <w:pPr>
        <w:pStyle w:val="BodyText"/>
      </w:pPr>
      <w:r>
        <w:t xml:space="preserve">19</w:t>
      </w:r>
    </w:p>
    <w:p>
      <w:pPr>
        <w:pStyle w:val="BodyText"/>
      </w:pPr>
      <w:r>
        <w:t xml:space="preserve">NZ$985k</w:t>
      </w:r>
    </w:p>
    <w:p>
      <w:pPr>
        <w:pStyle w:val="BodyText"/>
      </w:pPr>
      <w:r>
        <w:t xml:space="preserve">65 days</w:t>
      </w:r>
    </w:p>
    <w:p>
      <w:pPr>
        <w:pStyle w:val="BodyText"/>
      </w:pPr>
      <w:r>
        <w:t xml:space="preserve">Q3 2023</w:t>
      </w:r>
    </w:p>
    <w:p>
      <w:pPr>
        <w:pStyle w:val="BodyText"/>
      </w:pPr>
      <w:r>
        <w:t xml:space="preserve">22</w:t>
      </w:r>
    </w:p>
    <w:p>
      <w:pPr>
        <w:pStyle w:val="BodyText"/>
      </w:pPr>
      <w:r>
        <w:rPr>
          <w:bCs/>
          <w:b/>
        </w:rPr>
        <w:t xml:space="preserve">NZ$1.04M</w:t>
      </w:r>
    </w:p>
    <w:p>
      <w:pPr>
        <w:pStyle w:val="BodyText"/>
      </w:pPr>
      <w:r>
        <w:t xml:space="preserve">58 days</w:t>
      </w:r>
    </w:p>
    <w:p>
      <w:pPr>
        <w:pStyle w:val="BodyText"/>
      </w:pPr>
      <w:r>
        <w:rPr>
          <w:iCs/>
          <w:i/>
        </w:rPr>
        <w:t xml:space="preserve">Note:</w:t>
      </w:r>
      <w:r>
        <w:t xml:space="preserve"> </w:t>
      </w:r>
      <w:r>
        <w:t xml:space="preserve">Q3 shows a 17% reduction in sales cycle length, directly attributable to our enhanced Systems Engineer qualification process developed specifically for New Zealand Auckland's regulatory landscape.</w:t>
      </w:r>
    </w:p>
    <w:bookmarkEnd w:id="23"/>
    <w:bookmarkEnd w:id="24"/>
    <w:bookmarkStart w:id="25" w:name="iv.-competitive-landscape-analysis"/>
    <w:p>
      <w:pPr>
        <w:pStyle w:val="Heading2"/>
      </w:pPr>
      <w:r>
        <w:t xml:space="preserve">IV. Competitive Landscape Analysis</w:t>
      </w:r>
    </w:p>
    <w:p>
      <w:pPr>
        <w:pStyle w:val="FirstParagraph"/>
      </w:pPr>
      <w:r>
        <w:t xml:space="preserve">Auckland's systems engineering market features intense competition from international firms (e.g., Accenture, Deloitte) and local players like Synaptic Technologies. Our key differentiators in this competitive New Zealand Auckland environment include:</w:t>
      </w:r>
    </w:p>
    <w:p>
      <w:pPr>
        <w:numPr>
          <w:ilvl w:val="0"/>
          <w:numId w:val="1002"/>
        </w:numPr>
        <w:pStyle w:val="Compact"/>
      </w:pPr>
      <w:r>
        <w:rPr>
          <w:bCs/>
          <w:b/>
        </w:rPr>
        <w:t xml:space="preserve">Localized Expertise:</w:t>
      </w:r>
      <w:r>
        <w:t xml:space="preserve"> </w:t>
      </w:r>
      <w:r>
        <w:t xml:space="preserve">100% of our Systems Engineer team holds NZQA-recognized certifications with deep understanding of local compliance frameworks (Privacy Act 2020, Data Security Standards)</w:t>
      </w:r>
    </w:p>
    <w:p>
      <w:pPr>
        <w:numPr>
          <w:ilvl w:val="0"/>
          <w:numId w:val="1002"/>
        </w:numPr>
        <w:pStyle w:val="Compact"/>
      </w:pPr>
      <w:r>
        <w:rPr>
          <w:bCs/>
          <w:b/>
        </w:rPr>
        <w:t xml:space="preserve">Agile Delivery Model:</w:t>
      </w:r>
      <w:r>
        <w:t xml:space="preserve"> </w:t>
      </w:r>
      <w:r>
        <w:t xml:space="preserve">Implementation timelines 23% faster than regional competitors through Auckland-based DevOps teams</w:t>
      </w:r>
    </w:p>
    <w:p>
      <w:pPr>
        <w:numPr>
          <w:ilvl w:val="0"/>
          <w:numId w:val="1002"/>
        </w:numPr>
        <w:pStyle w:val="Compact"/>
      </w:pPr>
      <w:r>
        <w:rPr>
          <w:bCs/>
          <w:b/>
        </w:rPr>
        <w:t xml:space="preserve">Cultural Alignment:</w:t>
      </w:r>
      <w:r>
        <w:t xml:space="preserve"> </w:t>
      </w:r>
      <w:r>
        <w:t xml:space="preserve">Proven success in Māori business partnerships (e.g., Ngāti Whātua Ōrakei Trust systems modernization)</w:t>
      </w:r>
    </w:p>
    <w:bookmarkEnd w:id="25"/>
    <w:bookmarkStart w:id="28" w:name="Xe4678bb24a4e9658f8ceab1a798c13d84a4ebd3"/>
    <w:p>
      <w:pPr>
        <w:pStyle w:val="Heading2"/>
      </w:pPr>
      <w:r>
        <w:t xml:space="preserve">V. Challenges in New Zealand Auckland Market</w:t>
      </w:r>
    </w:p>
    <w:p>
      <w:pPr>
        <w:pStyle w:val="FirstParagraph"/>
      </w:pPr>
      <w:r>
        <w:t xml:space="preserve">Despite strong performance, we identified critical challenges requiring immediate attention:</w:t>
      </w:r>
    </w:p>
    <w:bookmarkStart w:id="26" w:name="a.-talent-acquisition-pressure"/>
    <w:p>
      <w:pPr>
        <w:pStyle w:val="Heading3"/>
      </w:pPr>
      <w:r>
        <w:t xml:space="preserve">A. Talent Acquisition Pressure</w:t>
      </w:r>
    </w:p>
    <w:p>
      <w:pPr>
        <w:pStyle w:val="FirstParagraph"/>
      </w:pPr>
      <w:r>
        <w:t xml:space="preserve">The Auckland Systems Engineer talent pool faces 15% annual growth but 27% vacancy rate. We're implementing a partnership with the University of Auckland's Faculty of Engineering to address this through our "Future Systems Engineers" scholarship program.</w:t>
      </w:r>
    </w:p>
    <w:bookmarkEnd w:id="26"/>
    <w:bookmarkStart w:id="27" w:name="b.-regulatory-complexity"/>
    <w:p>
      <w:pPr>
        <w:pStyle w:val="Heading3"/>
      </w:pPr>
      <w:r>
        <w:t xml:space="preserve">B. Regulatory Complexity</w:t>
      </w:r>
    </w:p>
    <w:p>
      <w:pPr>
        <w:pStyle w:val="FirstParagraph"/>
      </w:pPr>
      <w:r>
        <w:t xml:space="preserve">New Zealand's evolving data sovereignty requirements (particularly for healthcare and financial sectors) increased project scope by 18% on average. Our Auckland-based regulatory task force has developed the 'NZ Compliance Blueprint' to streamline future engagements.</w:t>
      </w:r>
    </w:p>
    <w:bookmarkEnd w:id="27"/>
    <w:bookmarkEnd w:id="28"/>
    <w:bookmarkStart w:id="31" w:name="vi.-strategic-recommendations"/>
    <w:p>
      <w:pPr>
        <w:pStyle w:val="Heading2"/>
      </w:pPr>
      <w:r>
        <w:t xml:space="preserve">VI. Strategic Recommendations</w:t>
      </w:r>
    </w:p>
    <w:bookmarkStart w:id="29" w:name="immediate-actions-q4-2023"/>
    <w:p>
      <w:pPr>
        <w:pStyle w:val="Heading3"/>
      </w:pPr>
      <w:r>
        <w:t xml:space="preserve">Immediate Actions (Q4 2023)</w:t>
      </w:r>
    </w:p>
    <w:p>
      <w:pPr>
        <w:numPr>
          <w:ilvl w:val="0"/>
          <w:numId w:val="1003"/>
        </w:numPr>
        <w:pStyle w:val="Compact"/>
      </w:pPr>
      <w:r>
        <w:rPr>
          <w:bCs/>
          <w:b/>
        </w:rPr>
        <w:t xml:space="preserve">Establish Auckland Innovation Hub:</w:t>
      </w:r>
      <w:r>
        <w:t xml:space="preserve"> </w:t>
      </w:r>
      <w:r>
        <w:t xml:space="preserve">Dedicate $1.5M to create a physical space in the Wynyard Quarter for co-development with local enterprises</w:t>
      </w:r>
    </w:p>
    <w:p>
      <w:pPr>
        <w:numPr>
          <w:ilvl w:val="0"/>
          <w:numId w:val="1003"/>
        </w:numPr>
        <w:pStyle w:val="Compact"/>
      </w:pPr>
      <w:r>
        <w:rPr>
          <w:bCs/>
          <w:b/>
        </w:rPr>
        <w:t xml:space="preserve">NZ-Specific Training:</w:t>
      </w:r>
      <w:r>
        <w:t xml:space="preserve"> </w:t>
      </w:r>
      <w:r>
        <w:t xml:space="preserve">Implement mandatory "New Zealand Context" modules for all Systems Engineer staff, covering Māori cultural protocols and regional regulations</w:t>
      </w:r>
    </w:p>
    <w:p>
      <w:pPr>
        <w:numPr>
          <w:ilvl w:val="0"/>
          <w:numId w:val="1003"/>
        </w:numPr>
        <w:pStyle w:val="Compact"/>
      </w:pPr>
      <w:r>
        <w:rPr>
          <w:bCs/>
          <w:b/>
        </w:rPr>
        <w:t xml:space="preserve">Client Success Program:</w:t>
      </w:r>
      <w:r>
        <w:t xml:space="preserve"> </w:t>
      </w:r>
      <w:r>
        <w:t xml:space="preserve">Launch post-implementation 'Systems Engineering Excellence Reviews' to drive 30% repeat business rate by 2024</w:t>
      </w:r>
    </w:p>
    <w:bookmarkEnd w:id="29"/>
    <w:bookmarkStart w:id="30" w:name="long-term-positioning-2024-2025"/>
    <w:p>
      <w:pPr>
        <w:pStyle w:val="Heading3"/>
      </w:pPr>
      <w:r>
        <w:t xml:space="preserve">Long-Term Positioning (2024-2025)</w:t>
      </w:r>
    </w:p>
    <w:p>
      <w:pPr>
        <w:pStyle w:val="FirstParagraph"/>
      </w:pPr>
      <w:r>
        <w:t xml:space="preserve">We recommend expanding our Systems Engineer services to support Auckland's Smart City initiatives, particularly in the Watercare and Auckland Transport portfolios. This aligns with the city's $1.8B infrastructure investment plan and creates a sustainable pipeline for 15+ major projects.</w:t>
      </w:r>
    </w:p>
    <w:bookmarkEnd w:id="30"/>
    <w:bookmarkEnd w:id="31"/>
    <w:bookmarkStart w:id="32" w:name="Xb281d2f23b89c765fab26955ada78328b41b03f"/>
    <w:p>
      <w:pPr>
        <w:pStyle w:val="Heading2"/>
      </w:pPr>
      <w:r>
        <w:t xml:space="preserve">VII. Conclusion: The Future of Systems Engineering in New Zealand Auckland</w:t>
      </w:r>
    </w:p>
    <w:p>
      <w:pPr>
        <w:pStyle w:val="FirstParagraph"/>
      </w:pPr>
      <w:r>
        <w:t xml:space="preserve">This Sales Report confirms that our Systems Engineer strategy is delivering exceptional results within the New Zealand Auckland marketplace. Our unique blend of technical expertise and localized market understanding has positioned us as the preferred systems integration partner for Auckland's most complex digital transformation initiatives. As the region continues to lead New Zealand's technological advancement—projected to grow at 6.3% CAGR through 2025—the strategic importance of our Systems Engineer capability will only intensify.</w:t>
      </w:r>
    </w:p>
    <w:p>
      <w:pPr>
        <w:pStyle w:val="BodyText"/>
      </w:pPr>
      <w:r>
        <w:t xml:space="preserve">Looking ahead, we commit to doubling down on Auckland-centric innovation while maintaining rigorous quality standards that have become synonymous with our brand. The next phase of growth will focus on transforming Systems Engineer engagements from technical implementations to strategic business partnerships—ensuring every solution delivered in New Zealand Auckland drives measurable competitive advantage for our clients.</w:t>
      </w:r>
    </w:p>
    <w:p>
      <w:pPr>
        <w:pStyle w:val="BodyText"/>
      </w:pPr>
      <w:r>
        <w:rPr>
          <w:bCs/>
          <w:b/>
        </w:rPr>
        <w:t xml:space="preserve">Prepared By:</w:t>
      </w:r>
      <w:r>
        <w:t xml:space="preserve"> </w:t>
      </w:r>
      <w:r>
        <w:t xml:space="preserve">Regional Sales Leadership, New Zealand Auckland Office</w:t>
      </w:r>
      <w:r>
        <w:br/>
      </w:r>
      <w:r>
        <w:rPr>
          <w:bCs/>
          <w:b/>
        </w:rPr>
        <w:t xml:space="preserve">Contact:</w:t>
      </w:r>
      <w:r>
        <w:t xml:space="preserve"> </w:t>
      </w:r>
      <w:r>
        <w:t xml:space="preserve">m.watson@systems-engineering.nz | +64 9 876 5432</w:t>
      </w:r>
    </w:p>
    <w:p>
      <w:pPr>
        <w:pStyle w:val="BodyText"/>
      </w:pPr>
      <w:r>
        <w:rPr>
          <w:bCs/>
          <w:b/>
        </w:rPr>
        <w:t xml:space="preserve">Key Insight for Leadership:</w:t>
      </w:r>
      <w:r>
        <w:t xml:space="preserve"> </w:t>
      </w:r>
      <w:r>
        <w:t xml:space="preserve">In New Zealand Auckland, Systems Engineer success is measured not just in project delivery, but in how effectively we enable client business outcomes. Our Q3 performance demonstrates that when technical excellence meets local market intelligence—the hallmark of our Auckland operations—we consistently outperform competitors by 22% on client retention and 37% on upsell revenue.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Engineering Performance in New Zealand Auckland</dc:title>
  <dc:creator/>
  <dc:language>en</dc:language>
  <cp:keywords/>
  <dcterms:created xsi:type="dcterms:W3CDTF">2026-07-23T18:18:20Z</dcterms:created>
  <dcterms:modified xsi:type="dcterms:W3CDTF">2026-07-23T18:18:20Z</dcterms:modified>
</cp:coreProperties>
</file>

<file path=docProps/custom.xml><?xml version="1.0" encoding="utf-8"?>
<Properties xmlns="http://schemas.openxmlformats.org/officeDocument/2006/custom-properties" xmlns:vt="http://schemas.openxmlformats.org/officeDocument/2006/docPropsVTypes"/>
</file>