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Nigeria</w:t>
      </w:r>
      <w:r>
        <w:t xml:space="preserve"> </w:t>
      </w:r>
      <w:r>
        <w:t xml:space="preserve">Abuja</w:t>
      </w:r>
      <w:r>
        <w:t xml:space="preserve"> </w:t>
      </w:r>
      <w:r>
        <w:t xml:space="preserve">Systems</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Q1</w:t>
      </w:r>
      <w:r>
        <w:t xml:space="preserve"> </w:t>
      </w:r>
      <w:r>
        <w:t xml:space="preserve">2024</w:t>
      </w:r>
    </w:p>
    <w:bookmarkStart w:id="27" w:name="X7732fce647d7a3736e2669a16f388ea6f9bb482"/>
    <w:p>
      <w:pPr>
        <w:pStyle w:val="Heading1"/>
      </w:pPr>
      <w:r>
        <w:t xml:space="preserve">Q1 2024 Sales Report: Systems Engineering Excellence in Nigeria Abuja Market</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Systems Engineering team within the critical Nigeria Abuja region during Q1 2024. The period demonstrated significant growth and strategic advancement, driven by deepening client relationships and the exceptional technical acumen of our certified Systems Engineers. The Nigeria Abuja market continues to emerge as a pivotal hub for digital transformation across government agencies, financial institutions, and telecommunications providers in West Africa. Our team secured 17 new enterprise contracts worth N485 million (approx. $320,000 USD) and achieved a 92% client retention rate, exceeding Q1 targets by 15%. Central to this success was the seamless integration of Systems Engineer expertise into every stage of the sales cycle, directly addressing Abuja's unique infrastructure demands.</w:t>
      </w:r>
    </w:p>
    <w:bookmarkEnd w:id="20"/>
    <w:bookmarkStart w:id="21" w:name="X1cff975439fc253c74a0dc18220af4c0f849529"/>
    <w:p>
      <w:pPr>
        <w:pStyle w:val="Heading2"/>
      </w:pPr>
      <w:r>
        <w:t xml:space="preserve">Market Context: Nigeria Abuja - A Strategic Growth Engine</w:t>
      </w:r>
    </w:p>
    <w:p>
      <w:pPr>
        <w:pStyle w:val="FirstParagraph"/>
      </w:pPr>
      <w:r>
        <w:t xml:space="preserve">Nigeria Abuja presents a distinct and dynamic commercial landscape. As the seat of federal government, it hosts major ministries (e.g., Ministry of Communications, NITDA), central banks (CBN), and critical national infrastructure projects. The demand for robust, secure, and scalable IT systems is escalating rapidly due to: 1) Government digital initiatives like "National Digital Economy Policy," 2) Rapid expansion of Abuja's financial services sector (NDIC-regulated institutions), and 3) High-stakes requirements for data sovereignty within Nigeria. Our</w:t>
      </w:r>
      <w:r>
        <w:t xml:space="preserve"> </w:t>
      </w:r>
      <w:r>
        <w:rPr>
          <w:bCs/>
          <w:b/>
        </w:rPr>
        <w:t xml:space="preserve">Systems Engineer</w:t>
      </w:r>
      <w:r>
        <w:t xml:space="preserve"> </w:t>
      </w:r>
      <w:r>
        <w:t xml:space="preserve">team has positioned itself as the indispensable technical partner, moving beyond basic IT support to co-create strategic solutions aligned with Abuja's complex operational environment. The ability to navigate Nigerian regulatory frameworks while delivering cutting-edge infrastructure is non-negotiable for success in this market.</w:t>
      </w:r>
    </w:p>
    <w:bookmarkEnd w:id="21"/>
    <w:bookmarkStart w:id="22" w:name="Xacde75cc3df29bf9060e36961a9caa60e313035"/>
    <w:p>
      <w:pPr>
        <w:pStyle w:val="Heading2"/>
      </w:pPr>
      <w:r>
        <w:t xml:space="preserve">Sales Performance &amp; Systems Engineer Integration</w:t>
      </w:r>
    </w:p>
    <w:p>
      <w:pPr>
        <w:pStyle w:val="FirstParagraph"/>
      </w:pPr>
      <w:r>
        <w:t xml:space="preserve">The exceptional performance in Nigeria Abuja was intrinsically linked to the proactive involvement of our</w:t>
      </w:r>
      <w:r>
        <w:t xml:space="preserve"> </w:t>
      </w:r>
      <w:r>
        <w:rPr>
          <w:bCs/>
          <w:b/>
        </w:rPr>
        <w:t xml:space="preserve">Systems Engineer</w:t>
      </w:r>
      <w:r>
        <w:t xml:space="preserve"> </w:t>
      </w:r>
      <w:r>
        <w:t xml:space="preserve">staff throughout the sales process. Unlike traditional sales models, our engineers are embedded in key accounts from the initial discovery phase:</w:t>
      </w:r>
    </w:p>
    <w:p>
      <w:pPr>
        <w:numPr>
          <w:ilvl w:val="0"/>
          <w:numId w:val="1001"/>
        </w:numPr>
        <w:pStyle w:val="Compact"/>
      </w:pPr>
      <w:r>
        <w:rPr>
          <w:bCs/>
          <w:b/>
        </w:rPr>
        <w:t xml:space="preserve">Solution Design &amp; Proof of Concept (PoC):</w:t>
      </w:r>
      <w:r>
        <w:t xml:space="preserve"> </w:t>
      </w:r>
      <w:r>
        <w:t xml:space="preserve">Systems Engineers conducted detailed infrastructure assessments for 12 major prospects (including two Federal Ministries), designing tailored architectures using cloud (AWS GovCloud), on-premises, and hybrid models. Their technical validation reduced project risk by 40% during the RFP phase.</w:t>
      </w:r>
    </w:p>
    <w:p>
      <w:pPr>
        <w:numPr>
          <w:ilvl w:val="0"/>
          <w:numId w:val="1001"/>
        </w:numPr>
        <w:pStyle w:val="Compact"/>
      </w:pPr>
      <w:r>
        <w:rPr>
          <w:bCs/>
          <w:b/>
        </w:rPr>
        <w:t xml:space="preserve">Technical Consultation &amp; Trust Building:</w:t>
      </w:r>
      <w:r>
        <w:t xml:space="preserve"> </w:t>
      </w:r>
      <w:r>
        <w:t xml:space="preserve">During client meetings across Abuja (e.g., at Central Bank offices, Murtala Muhammed Airport IT Hub), Systems Engineers provided clear, jargon-free explanations of complex network security and data management solutions. This directly addressed critical client concerns about system reliability and compliance within Nigeria's evolving regulatory space.</w:t>
      </w:r>
    </w:p>
    <w:p>
      <w:pPr>
        <w:numPr>
          <w:ilvl w:val="0"/>
          <w:numId w:val="1001"/>
        </w:numPr>
        <w:pStyle w:val="Compact"/>
      </w:pPr>
      <w:r>
        <w:rPr>
          <w:bCs/>
          <w:b/>
        </w:rPr>
        <w:t xml:space="preserve">Post-Sales Transition &amp; Delivery:</w:t>
      </w:r>
      <w:r>
        <w:t xml:space="preserve"> </w:t>
      </w:r>
      <w:r>
        <w:t xml:space="preserve">The seamless handover from sales to delivery, managed by the same Systems Engineers who engaged in the sale, ensured zero delay on project kick-offs. This continuity was a key differentiator cited by 85% of new clients during post-implementation surveys.</w:t>
      </w:r>
    </w:p>
    <w:p>
      <w:pPr>
        <w:pStyle w:val="FirstParagraph"/>
      </w:pPr>
      <w:r>
        <w:t xml:space="preserve">The result? A 32% increase in average deal size compared to Q4 2023 and an industry-leading quote-to-close rate of 68% for complex enterprise deals in Nigeria Abuja – directly attributable to the credibility built by our Systems Engineers during technical engagements.</w:t>
      </w:r>
    </w:p>
    <w:bookmarkEnd w:id="22"/>
    <w:bookmarkStart w:id="23" w:name="X3326420cd1bdd056952c27076fc419f413ca919"/>
    <w:p>
      <w:pPr>
        <w:pStyle w:val="Heading2"/>
      </w:pPr>
      <w:r>
        <w:t xml:space="preserve">Key Client Success Stories (Nigeria Abuja Focus)</w:t>
      </w:r>
    </w:p>
    <w:p>
      <w:pPr>
        <w:pStyle w:val="FirstParagraph"/>
      </w:pPr>
      <w:r>
        <w:rPr>
          <w:bCs/>
          <w:b/>
        </w:rPr>
        <w:t xml:space="preserve">Client: Federal Ministry of Works - Abuja</w:t>
      </w:r>
      <w:r>
        <w:br/>
      </w:r>
      <w:r>
        <w:t xml:space="preserve">Challenge: Modernizing legacy network systems across 15 federal offices to meet NITDA's new cybersecurity guidelines. Systems Engineers conducted a full vulnerability assessment, designed a secure SD-WAN solution with zero downtime migration plan, and provided Nigeria-specific compliance documentation.</w:t>
      </w:r>
      <w:r>
        <w:t xml:space="preserve"> </w:t>
      </w:r>
      <w:r>
        <w:rPr>
          <w:iCs/>
          <w:i/>
        </w:rPr>
        <w:t xml:space="preserve">Outcome:</w:t>
      </w:r>
      <w:r>
        <w:t xml:space="preserve"> </w:t>
      </w:r>
      <w:r>
        <w:t xml:space="preserve">Secured N210 million contract; project completed 3 weeks ahead of schedule.</w:t>
      </w:r>
    </w:p>
    <w:p>
      <w:pPr>
        <w:pStyle w:val="BodyText"/>
      </w:pPr>
      <w:r>
        <w:rPr>
          <w:bCs/>
          <w:b/>
        </w:rPr>
        <w:t xml:space="preserve">Client: Abuja-based Tier-1 Telecommunications Provider</w:t>
      </w:r>
      <w:r>
        <w:br/>
      </w:r>
      <w:r>
        <w:t xml:space="preserve">Challenge: Scaling cloud infrastructure to support 40% YoY subscriber growth while reducing operational costs in Nigeria. Systems Engineers proposed a multi-cloud strategy leveraging AWS and on-premises infrastructure, including customized data localization modules for Nigerian regulatory compliance.</w:t>
      </w:r>
      <w:r>
        <w:t xml:space="preserve"> </w:t>
      </w:r>
      <w:r>
        <w:rPr>
          <w:iCs/>
          <w:i/>
        </w:rPr>
        <w:t xml:space="preserve">Outcome:</w:t>
      </w:r>
      <w:r>
        <w:t xml:space="preserve"> </w:t>
      </w:r>
      <w:r>
        <w:t xml:space="preserve">N185 million deal; achieved 28% reduction in cloud operational costs within first 90 days post-implementation.</w:t>
      </w:r>
    </w:p>
    <w:bookmarkEnd w:id="23"/>
    <w:bookmarkStart w:id="24" w:name="X2b507b399c2a6f2c16e88d16c6b7e1ad9eb7e13"/>
    <w:p>
      <w:pPr>
        <w:pStyle w:val="Heading2"/>
      </w:pPr>
      <w:r>
        <w:t xml:space="preserve">Challenges &amp; Strategic Adaptations (Nigeria Abuja Specific)</w:t>
      </w:r>
    </w:p>
    <w:p>
      <w:pPr>
        <w:pStyle w:val="FirstParagraph"/>
      </w:pPr>
      <w:r>
        <w:t xml:space="preserve">The Nigeria Abuja market presents unique hurdles. Power instability remains a top concern, necessitating Systems Engineers to design solutions with robust UPS and generator integration as standard – a key selling point we highlighted in every proposal. Additionally, navigating the complexities of Nigerian government procurement cycles (often exceeding 6 months) required our Systems Engineers to develop deep relationships with key stakeholders across agencies like the Ministry of Finance. Our team adapted by conducting quarterly "Infrastructure Readiness" workshops in Abuja, educating clients on long-term system resilience – turning technical challenges into sales opportunities.</w:t>
      </w:r>
    </w:p>
    <w:bookmarkEnd w:id="24"/>
    <w:bookmarkStart w:id="25" w:name="q2-2024-outlook-strategic-focus"/>
    <w:p>
      <w:pPr>
        <w:pStyle w:val="Heading2"/>
      </w:pPr>
      <w:r>
        <w:t xml:space="preserve">Q2 2024 Outlook &amp; Strategic Focus</w:t>
      </w:r>
    </w:p>
    <w:p>
      <w:pPr>
        <w:pStyle w:val="FirstParagraph"/>
      </w:pPr>
      <w:r>
        <w:t xml:space="preserve">Building on Q1 momentum, the Nigeria Abuja region is positioned for further growth. Our priority is expanding our Systems Engineer capacity to support the high demand in critical sectors: Government (NITDA compliance projects), Banking (CBN fintech regulations), and Energy (smart grid infrastructure). We will launch a specialized "Abuja Digital Resilience" service package, co-developed by our Systems Engineers, focusing on solutions for power disruption scenarios – a persistent local challenge. Targeting N750 million in new sales for Q2 2024, with 85% of pipeline involving complex Systems Engineer-led technical proposals.</w:t>
      </w:r>
    </w:p>
    <w:bookmarkEnd w:id="25"/>
    <w:bookmarkStart w:id="26" w:name="Xfd91a44d677d0f17a61db43f500c8f85d368606"/>
    <w:p>
      <w:pPr>
        <w:pStyle w:val="Heading2"/>
      </w:pPr>
      <w:r>
        <w:t xml:space="preserve">Conclusion: The Indispensable Role of the Systems Engineer</w:t>
      </w:r>
    </w:p>
    <w:p>
      <w:pPr>
        <w:pStyle w:val="FirstParagraph"/>
      </w:pPr>
      <w:r>
        <w:t xml:space="preserve">This</w:t>
      </w:r>
      <w:r>
        <w:t xml:space="preserve"> </w:t>
      </w:r>
      <w:r>
        <w:rPr>
          <w:bCs/>
          <w:b/>
        </w:rPr>
        <w:t xml:space="preserve">Sales Report</w:t>
      </w:r>
      <w:r>
        <w:t xml:space="preserve"> </w:t>
      </w:r>
      <w:r>
        <w:t xml:space="preserve">unequivocally demonstrates that in the demanding and strategically vital Nigeria Abuja market, the role of the certified</w:t>
      </w:r>
      <w:r>
        <w:t xml:space="preserve"> </w:t>
      </w:r>
      <w:r>
        <w:rPr>
          <w:bCs/>
          <w:b/>
        </w:rPr>
        <w:t xml:space="preserve">Systems Engineer</w:t>
      </w:r>
      <w:r>
        <w:t xml:space="preserve"> </w:t>
      </w:r>
      <w:r>
        <w:t xml:space="preserve">is not merely technical support – it is the cornerstone of our sales strategy and client success. Their deep technical expertise, ability to translate complex solutions into tangible business value for Abuja-based organizations, and commitment to navigating Nigeria's unique operational landscape have been instrumental in capturing significant market share. As the digital transformation of Nigeria's capital accelerates, our Systems Engineering capability remains the primary differentiator enabling sustainable growth and trust in the Nigerian market. We are confident that continued investment in this specialized team will solidify our leadership position within Nigeria Abuja’s technology ecosystem 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Nigeria Abuja Systems Engineer Sales Report - Q1 2024</dc:title>
  <dc:creator/>
  <dc:language>en</dc:language>
  <cp:keywords/>
  <dcterms:created xsi:type="dcterms:W3CDTF">2025-12-12T07:55:15Z</dcterms:created>
  <dcterms:modified xsi:type="dcterms:W3CDTF">2025-12-12T07:55:15Z</dcterms:modified>
</cp:coreProperties>
</file>

<file path=docProps/custom.xml><?xml version="1.0" encoding="utf-8"?>
<Properties xmlns="http://schemas.openxmlformats.org/officeDocument/2006/custom-properties" xmlns:vt="http://schemas.openxmlformats.org/officeDocument/2006/docPropsVTypes"/>
</file>