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Pakistan</w:t>
      </w:r>
      <w:r>
        <w:t xml:space="preserve"> </w:t>
      </w:r>
      <w:r>
        <w:t xml:space="preserve">Karachi</w:t>
      </w:r>
    </w:p>
    <w:bookmarkStart w:id="32" w:name="X217006b3753a6af81552eba63dcd1a9eb9550f6"/>
    <w:p>
      <w:pPr>
        <w:pStyle w:val="Heading1"/>
      </w:pPr>
      <w:r>
        <w:t xml:space="preserve">Sales Report: Systems Engineer Performance Analysis for Pakistan Karachi Market (Q3 2023)</w:t>
      </w:r>
    </w:p>
    <w:bookmarkStart w:id="20" w:name="introduction"/>
    <w:p>
      <w:pPr>
        <w:pStyle w:val="Heading2"/>
      </w:pPr>
      <w:r>
        <w:t xml:space="preserve">Introduction</w:t>
      </w:r>
    </w:p>
    <w:p>
      <w:pPr>
        <w:pStyle w:val="FirstParagraph"/>
      </w:pPr>
      <w:r>
        <w:t xml:space="preserve">This comprehensive Sales Report details the performance of our Systems Engineering team operating within the dynamic technology landscape of Pakistan Karachi. As the financial and industrial hub of Pakistan, Karachi represents a critical market for enterprise-grade IT solutions where our Systems Engineer expertise directly impacts sales velocity, client retention, and market expansion. This document analyzes Q3 2023 performance metrics, strategic initiatives executed by our local engineering team, and actionable insights to strengthen our position in this pivotal region.</w:t>
      </w:r>
    </w:p>
    <w:bookmarkEnd w:id="20"/>
    <w:bookmarkStart w:id="21" w:name="Xa22731341a08d80f41b7c799026522656fcb543"/>
    <w:p>
      <w:pPr>
        <w:pStyle w:val="Heading2"/>
      </w:pPr>
      <w:r>
        <w:t xml:space="preserve">Market Context: Systems Engineering Imperative in Karachi</w:t>
      </w:r>
    </w:p>
    <w:p>
      <w:pPr>
        <w:pStyle w:val="FirstParagraph"/>
      </w:pPr>
      <w:r>
        <w:t xml:space="preserve">Karachi's digital transformation wave has intensified demand for specialized Systems Engineers capable of deploying scalable infrastructure. With over 58% of Pakistan's corporate sector headquartered in Karachi (State Bank of Pakistan, 2023), our ability to deliver seamless network solutions directly correlates with sales pipeline growth. The Systems Engineer role transcends technical implementation – it serves as the critical bridge between complex enterprise requirements and tangible business outcomes for clients spanning banking, telecom, and manufacturing sectors. In this competitive environment where 78% of IT procurement decisions hinge on engineering expertise (Karachi Tech Survey 2023), our Systems Engineer team has become a primary sales differentiator.</w:t>
      </w:r>
    </w:p>
    <w:bookmarkEnd w:id="21"/>
    <w:bookmarkStart w:id="24" w:name="X7233b839c127fad7791d9cc313bc4d64db95bd2"/>
    <w:p>
      <w:pPr>
        <w:pStyle w:val="Heading2"/>
      </w:pPr>
      <w:r>
        <w:t xml:space="preserve">Performance Metrics: Q3 2023 Sales Results</w:t>
      </w:r>
    </w:p>
    <w:bookmarkStart w:id="22" w:name="key-sales-indicators-karachi-region"/>
    <w:p>
      <w:pPr>
        <w:pStyle w:val="Heading3"/>
      </w:pPr>
      <w:r>
        <w:t xml:space="preserve">Key Sales Indicators (Karachi Region)</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Δ (%)</w:t>
      </w:r>
    </w:p>
    <w:p>
      <w:pPr>
        <w:pStyle w:val="BodyText"/>
      </w:pPr>
      <w:r>
        <w:t xml:space="preserve">Total Closed Deals (Systems Solutions)</w:t>
      </w:r>
    </w:p>
    <w:p>
      <w:pPr>
        <w:pStyle w:val="BodyText"/>
      </w:pPr>
      <w:r>
        <w:t xml:space="preserve">47</w:t>
      </w:r>
    </w:p>
    <w:p>
      <w:pPr>
        <w:pStyle w:val="BodyText"/>
      </w:pPr>
      <w:r>
        <w:t xml:space="preserve">39</w:t>
      </w:r>
    </w:p>
    <w:p>
      <w:pPr>
        <w:pStyle w:val="BodyText"/>
      </w:pPr>
      <w:r>
        <w:t xml:space="preserve">+20.5%</w:t>
      </w:r>
    </w:p>
    <w:p>
      <w:pPr>
        <w:pStyle w:val="BodyText"/>
      </w:pPr>
      <w:r>
        <w:t xml:space="preserve">Average Deal Size (PKR)</w:t>
      </w:r>
    </w:p>
    <w:p>
      <w:pPr>
        <w:pStyle w:val="BodyText"/>
      </w:pPr>
      <w:r>
        <w:t xml:space="preserve">18.7M</w:t>
      </w:r>
    </w:p>
    <w:p>
      <w:pPr>
        <w:pStyle w:val="BodyText"/>
      </w:pPr>
      <w:r>
        <w:t xml:space="preserve">16.2M</w:t>
      </w:r>
    </w:p>
    <w:bookmarkEnd w:id="22"/>
    <w:bookmarkStart w:id="23" w:name="systems-engineer-impact-analysis"/>
    <w:p>
      <w:pPr>
        <w:pStyle w:val="Heading3"/>
      </w:pPr>
      <w:r>
        <w:t xml:space="preserve">Systems Engineer Impact Analysis</w:t>
      </w:r>
    </w:p>
    <w:p>
      <w:pPr>
        <w:numPr>
          <w:ilvl w:val="0"/>
          <w:numId w:val="1001"/>
        </w:numPr>
        <w:pStyle w:val="Compact"/>
      </w:pPr>
      <w:r>
        <w:rPr>
          <w:bCs/>
          <w:b/>
        </w:rPr>
        <w:t xml:space="preserve">Cross-Sell Success:</w:t>
      </w:r>
      <w:r>
        <w:t xml:space="preserve"> </w:t>
      </w:r>
      <w:r>
        <w:t xml:space="preserve">Systems Engineers achieved 68% of all upsell opportunities (vs. industry average 45%), directly attributed to their ability to identify infrastructure optimization needs during solution deployment.</w:t>
      </w:r>
    </w:p>
    <w:p>
      <w:pPr>
        <w:numPr>
          <w:ilvl w:val="0"/>
          <w:numId w:val="1001"/>
        </w:numPr>
        <w:pStyle w:val="Compact"/>
      </w:pPr>
      <w:r>
        <w:rPr>
          <w:bCs/>
          <w:b/>
        </w:rPr>
        <w:t xml:space="preserve">Client Retention:</w:t>
      </w:r>
      <w:r>
        <w:t xml:space="preserve"> </w:t>
      </w:r>
      <w:r>
        <w:t xml:space="preserve">Accounts managed by dedicated Karachi Systems Engineers show 92% renewal rate (vs. company average 81%), demonstrating how technical expertise builds long-term trust.</w:t>
      </w:r>
    </w:p>
    <w:p>
      <w:pPr>
        <w:numPr>
          <w:ilvl w:val="0"/>
          <w:numId w:val="1001"/>
        </w:numPr>
        <w:pStyle w:val="Compact"/>
      </w:pPr>
      <w:r>
        <w:rPr>
          <w:bCs/>
          <w:b/>
        </w:rPr>
        <w:t xml:space="preserve">Sales Cycle Reduction:</w:t>
      </w:r>
      <w:r>
        <w:t xml:space="preserve"> </w:t>
      </w:r>
      <w:r>
        <w:t xml:space="preserve">Implementation planning by Systems Engineers shortened sales cycles by an average of 17 days in the banking sector – a critical factor where Karachi's high-stakes financial transactions demand rapid deployment.</w:t>
      </w:r>
    </w:p>
    <w:bookmarkEnd w:id="23"/>
    <w:bookmarkEnd w:id="24"/>
    <w:bookmarkStart w:id="27" w:name="X5bea46b734f0d463bf8e6791ce7253b3732dd5d"/>
    <w:p>
      <w:pPr>
        <w:pStyle w:val="Heading2"/>
      </w:pPr>
      <w:r>
        <w:t xml:space="preserve">Strategic Initiatives Driving Sales Growth</w:t>
      </w:r>
    </w:p>
    <w:bookmarkStart w:id="25" w:name="localized-technical-enablement"/>
    <w:p>
      <w:pPr>
        <w:pStyle w:val="Heading3"/>
      </w:pPr>
      <w:r>
        <w:t xml:space="preserve">Localized Technical Enablement</w:t>
      </w:r>
    </w:p>
    <w:p>
      <w:pPr>
        <w:pStyle w:val="FirstParagraph"/>
      </w:pPr>
      <w:r>
        <w:t xml:space="preserve">Our Systems Engineer team in Pakistan Karachi implemented region-specific technical protocols that directly boosted sales conversions:</w:t>
      </w:r>
    </w:p>
    <w:p>
      <w:pPr>
        <w:numPr>
          <w:ilvl w:val="0"/>
          <w:numId w:val="1002"/>
        </w:numPr>
        <w:pStyle w:val="Compact"/>
      </w:pPr>
      <w:r>
        <w:rPr>
          <w:bCs/>
          <w:b/>
        </w:rPr>
        <w:t xml:space="preserve">Power Resilience Solutions:</w:t>
      </w:r>
      <w:r>
        <w:t xml:space="preserve"> </w:t>
      </w:r>
      <w:r>
        <w:t xml:space="preserve">Developed customized backup systems for Karachi's frequent grid fluctuations, addressing a top client concern. This initiative secured 12 major deals with financial institutions.</w:t>
      </w:r>
    </w:p>
    <w:p>
      <w:pPr>
        <w:numPr>
          <w:ilvl w:val="0"/>
          <w:numId w:val="1002"/>
        </w:numPr>
        <w:pStyle w:val="Compact"/>
      </w:pPr>
      <w:r>
        <w:rPr>
          <w:bCs/>
          <w:b/>
        </w:rPr>
        <w:t xml:space="preserve">Local Data Compliance Frameworks:</w:t>
      </w:r>
      <w:r>
        <w:t xml:space="preserve"> </w:t>
      </w:r>
      <w:r>
        <w:t xml:space="preserve">Engineered solutions compliant with Pakistan's new Digital Personal Data Protection Act (DPDPA), accelerating adoption by 34% in government and healthcare clients.</w:t>
      </w:r>
    </w:p>
    <w:p>
      <w:pPr>
        <w:numPr>
          <w:ilvl w:val="0"/>
          <w:numId w:val="1002"/>
        </w:numPr>
        <w:pStyle w:val="Compact"/>
      </w:pPr>
      <w:r>
        <w:rPr>
          <w:bCs/>
          <w:b/>
        </w:rPr>
        <w:t xml:space="preserve">Hyperlocal Cloud Integration:</w:t>
      </w:r>
      <w:r>
        <w:t xml:space="preserve"> </w:t>
      </w:r>
      <w:r>
        <w:t xml:space="preserve">Created optimized connectivity paths to Karachi's local data centers, reducing latency by 40% for enterprise clients – a key selling point validated through 27 client demonstrations.</w:t>
      </w:r>
    </w:p>
    <w:bookmarkEnd w:id="25"/>
    <w:bookmarkStart w:id="26" w:name="talent-development-in-karachi"/>
    <w:p>
      <w:pPr>
        <w:pStyle w:val="Heading3"/>
      </w:pPr>
      <w:r>
        <w:t xml:space="preserve">Talent Development in Karachi</w:t>
      </w:r>
    </w:p>
    <w:p>
      <w:pPr>
        <w:pStyle w:val="FirstParagraph"/>
      </w:pPr>
      <w:r>
        <w:t xml:space="preserve">We invested heavily in upskilling our Pakistan Karachi Systems Engineer cohort through:</w:t>
      </w:r>
    </w:p>
    <w:p>
      <w:pPr>
        <w:numPr>
          <w:ilvl w:val="0"/>
          <w:numId w:val="1003"/>
        </w:numPr>
        <w:pStyle w:val="Compact"/>
      </w:pPr>
      <w:r>
        <w:t xml:space="preserve">Monthly certification programs (AWS, Cisco) with 100% completion rate among local engineers</w:t>
      </w:r>
    </w:p>
    <w:p>
      <w:pPr>
        <w:numPr>
          <w:ilvl w:val="0"/>
          <w:numId w:val="1003"/>
        </w:numPr>
        <w:pStyle w:val="Compact"/>
      </w:pPr>
      <w:r>
        <w:t xml:space="preserve">Collaboration with NED University on cloud infrastructure labs, enhancing technical credibility</w:t>
      </w:r>
    </w:p>
    <w:p>
      <w:pPr>
        <w:numPr>
          <w:ilvl w:val="0"/>
          <w:numId w:val="1003"/>
        </w:numPr>
        <w:pStyle w:val="Compact"/>
      </w:pPr>
      <w:r>
        <w:t xml:space="preserve">Creation of a Karachi-specific solution library containing 87 pre-validated architecture patterns for common regional challenges</w:t>
      </w:r>
    </w:p>
    <w:bookmarkEnd w:id="26"/>
    <w:bookmarkEnd w:id="27"/>
    <w:bookmarkStart w:id="28" w:name="Xb68d7cf27cc535e4cd8cb4e45521304c4a36a8e"/>
    <w:p>
      <w:pPr>
        <w:pStyle w:val="Heading2"/>
      </w:pPr>
      <w:r>
        <w:t xml:space="preserve">Challenges Faced in Pakistan Karachi Market</w:t>
      </w:r>
    </w:p>
    <w:p>
      <w:pPr>
        <w:pStyle w:val="FirstParagraph"/>
      </w:pPr>
      <w:r>
        <w:t xml:space="preserve">Despite strong performance, our Sales Report identifies critical market-specific obstacles:</w:t>
      </w:r>
    </w:p>
    <w:p>
      <w:pPr>
        <w:numPr>
          <w:ilvl w:val="0"/>
          <w:numId w:val="1004"/>
        </w:numPr>
        <w:pStyle w:val="Compact"/>
      </w:pPr>
      <w:r>
        <w:rPr>
          <w:bCs/>
          <w:b/>
        </w:rPr>
        <w:t xml:space="preserve">Infrastructure Fragmentation:</w:t>
      </w:r>
      <w:r>
        <w:t xml:space="preserve"> </w:t>
      </w:r>
      <w:r>
        <w:t xml:space="preserve">Inconsistent bandwidth across Karachi's districts (e.g., North Nazimabad vs. Kharadar) required customized network designs that extended solution planning time by 14%.</w:t>
      </w:r>
    </w:p>
    <w:p>
      <w:pPr>
        <w:numPr>
          <w:ilvl w:val="0"/>
          <w:numId w:val="1004"/>
        </w:numPr>
        <w:pStyle w:val="Compact"/>
      </w:pPr>
      <w:r>
        <w:rPr>
          <w:bCs/>
          <w:b/>
        </w:rPr>
        <w:t xml:space="preserve">Talent Retention Pressures:</w:t>
      </w:r>
      <w:r>
        <w:t xml:space="preserve"> </w:t>
      </w:r>
      <w:r>
        <w:t xml:space="preserve">Competitive salaries from local telecom giants caused 5% attrition in Systems Engineers – directly impacting client continuity during critical implementations.</w:t>
      </w:r>
    </w:p>
    <w:p>
      <w:pPr>
        <w:numPr>
          <w:ilvl w:val="0"/>
          <w:numId w:val="1004"/>
        </w:numPr>
        <w:pStyle w:val="Compact"/>
      </w:pPr>
      <w:r>
        <w:rPr>
          <w:bCs/>
          <w:b/>
        </w:rPr>
        <w:t xml:space="preserve">Regulatory Complexity:</w:t>
      </w:r>
      <w:r>
        <w:t xml:space="preserve"> </w:t>
      </w:r>
      <w:r>
        <w:t xml:space="preserve">Evolving data localization requirements necessitated frequent solution modifications, increasing engineering effort by 22% for government projects.</w:t>
      </w:r>
    </w:p>
    <w:bookmarkEnd w:id="28"/>
    <w:bookmarkStart w:id="30" w:name="Xb53fac458f1c555497e9b8ded041d9fe43849d7"/>
    <w:p>
      <w:pPr>
        <w:pStyle w:val="Heading2"/>
      </w:pPr>
      <w:r>
        <w:t xml:space="preserve">Future Roadmap: Sales Acceleration Through Systems Engineering</w:t>
      </w:r>
    </w:p>
    <w:bookmarkStart w:id="29" w:name="actionable-recommendations"/>
    <w:p>
      <w:pPr>
        <w:pStyle w:val="Heading3"/>
      </w:pPr>
      <w:r>
        <w:t xml:space="preserve">Actionable Recommendations</w:t>
      </w:r>
    </w:p>
    <w:p>
      <w:pPr>
        <w:numPr>
          <w:ilvl w:val="0"/>
          <w:numId w:val="1005"/>
        </w:numPr>
        <w:pStyle w:val="Compact"/>
      </w:pPr>
      <w:r>
        <w:rPr>
          <w:bCs/>
          <w:b/>
        </w:rPr>
        <w:t xml:space="preserve">Establish Karachi Technical Center of Excellence:</w:t>
      </w:r>
      <w:r>
        <w:t xml:space="preserve"> </w:t>
      </w:r>
      <w:r>
        <w:t xml:space="preserve">Allocate PKR 65M to create a dedicated engineering hub in Clifton, reducing deployment timelines by 25% through localized infrastructure testing.</w:t>
      </w:r>
    </w:p>
    <w:p>
      <w:pPr>
        <w:numPr>
          <w:ilvl w:val="0"/>
          <w:numId w:val="1005"/>
        </w:numPr>
        <w:pStyle w:val="Compact"/>
      </w:pPr>
      <w:r>
        <w:rPr>
          <w:bCs/>
          <w:b/>
        </w:rPr>
        <w:t xml:space="preserve">Pakistan-Specific Certification Pathway:</w:t>
      </w:r>
      <w:r>
        <w:t xml:space="preserve"> </w:t>
      </w:r>
      <w:r>
        <w:t xml:space="preserve">Partner with PEC (Pakistan Engineering Council) to develop nationally recognized Systems Engineer credentials for Karachi market credibility.</w:t>
      </w:r>
    </w:p>
    <w:p>
      <w:pPr>
        <w:numPr>
          <w:ilvl w:val="0"/>
          <w:numId w:val="1005"/>
        </w:numPr>
        <w:pStyle w:val="Compact"/>
      </w:pPr>
      <w:r>
        <w:rPr>
          <w:bCs/>
          <w:b/>
        </w:rPr>
        <w:t xml:space="preserve">AI-Driven Solution Builder:</w:t>
      </w:r>
      <w:r>
        <w:t xml:space="preserve"> </w:t>
      </w:r>
      <w:r>
        <w:t xml:space="preserve">Implement a local AI tool trained on Karachi-specific infrastructure data to accelerate solution proposals by 30%.</w:t>
      </w:r>
    </w:p>
    <w:p>
      <w:pPr>
        <w:numPr>
          <w:ilvl w:val="0"/>
          <w:numId w:val="1005"/>
        </w:numPr>
        <w:pStyle w:val="Compact"/>
      </w:pPr>
      <w:r>
        <w:rPr>
          <w:bCs/>
          <w:b/>
        </w:rPr>
        <w:t xml:space="preserve">Strategic Talent Retention Program:</w:t>
      </w:r>
      <w:r>
        <w:t xml:space="preserve"> </w:t>
      </w:r>
      <w:r>
        <w:t xml:space="preserve">Introduce performance-based bonuses tied to client expansion metrics (e.g., +15% bonus for accounts exceeding target growth).</w:t>
      </w:r>
    </w:p>
    <w:bookmarkEnd w:id="29"/>
    <w:bookmarkEnd w:id="30"/>
    <w:bookmarkStart w:id="31" w:name="Xa0759aeead3b69228951de2d7dd2c40d4c9b14f"/>
    <w:p>
      <w:pPr>
        <w:pStyle w:val="Heading2"/>
      </w:pPr>
      <w:r>
        <w:t xml:space="preserve">Conclusion: The Systems Engineer as Sales Catalyst</w:t>
      </w:r>
    </w:p>
    <w:p>
      <w:pPr>
        <w:pStyle w:val="FirstParagraph"/>
      </w:pPr>
      <w:r>
        <w:t xml:space="preserve">This Sales Report unequivocally demonstrates that in Pakistan Karachi's competitive technology market, the Systems Engineer role has evolved from a technical function to the primary sales engine. Our Q3 performance validates that every PKR 1 invested in specialized engineering capabilities generates PKR 4.8 in incremental revenue – a ratio far exceeding other sales investments. As Karachi continues its digital acceleration (projected 22% CAGR for enterprise IT spending through 2025), the strategic integration of Systems Engineers into our go-to-market strategy is non-negotiable for sustained growth.</w:t>
      </w:r>
    </w:p>
    <w:p>
      <w:pPr>
        <w:pStyle w:val="BodyText"/>
      </w:pPr>
      <w:r>
        <w:t xml:space="preserve">With Pakistan's government prioritizing smart city initiatives across Karachi, our localized engineering expertise positions us uniquely to capture emerging opportunities in IoT infrastructure and AI-driven enterprise solutions. The data is clear: success in Karachi doesn't come from selling technology – it comes from deploying it with the precision of a Systems Engineer who understands the city's unique operational heartbeat. We recommend immediate implementation of all proposed initiatives to cement our leadership position before competitors can replicate our market-specific engineering approach.</w:t>
      </w:r>
    </w:p>
    <w:p>
      <w:pPr>
        <w:pStyle w:val="BodyText"/>
      </w:pPr>
      <w:r>
        <w:rPr>
          <w:bCs/>
          <w:b/>
        </w:rPr>
        <w:t xml:space="preserve">Prepared for: Regional Sales Leadership, Pakistan Karachi Operations</w:t>
      </w:r>
      <w:r>
        <w:br/>
      </w:r>
      <w:r>
        <w:rPr>
          <w:bCs/>
          <w:b/>
        </w:rPr>
        <w:t xml:space="preserve">Date:</w:t>
      </w:r>
      <w:r>
        <w:t xml:space="preserve"> </w:t>
      </w:r>
      <w:r>
        <w:t xml:space="preserve">October 26, 2023</w:t>
      </w:r>
      <w:r>
        <w:br/>
      </w:r>
      <w:r>
        <w:rPr>
          <w:bCs/>
          <w:b/>
        </w:rPr>
        <w:t xml:space="preserve">Report Scope:</w:t>
      </w:r>
      <w:r>
        <w:t xml:space="preserve"> </w:t>
      </w:r>
      <w:r>
        <w:t xml:space="preserve">Systems Engineering Performance Analysis (Karachi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Pakistan Karachi</dc:title>
  <dc:creator/>
  <dc:language>en</dc:language>
  <cp:keywords/>
  <dcterms:created xsi:type="dcterms:W3CDTF">2025-12-15T23:16:30Z</dcterms:created>
  <dcterms:modified xsi:type="dcterms:W3CDTF">2025-12-15T23:16:30Z</dcterms:modified>
</cp:coreProperties>
</file>

<file path=docProps/custom.xml><?xml version="1.0" encoding="utf-8"?>
<Properties xmlns="http://schemas.openxmlformats.org/officeDocument/2006/custom-properties" xmlns:vt="http://schemas.openxmlformats.org/officeDocument/2006/docPropsVTypes"/>
</file>