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Barcelona</w:t>
      </w:r>
      <w:r>
        <w:t xml:space="preserve"> </w:t>
      </w:r>
      <w:r>
        <w:t xml:space="preserve">Systems</w:t>
      </w:r>
      <w:r>
        <w:t xml:space="preserve"> </w:t>
      </w:r>
      <w:r>
        <w:t xml:space="preserve">Engineer</w:t>
      </w:r>
      <w:r>
        <w:t xml:space="preserve"> </w:t>
      </w:r>
      <w:r>
        <w:t xml:space="preserve">Sales</w:t>
      </w:r>
      <w:r>
        <w:t xml:space="preserve"> </w:t>
      </w:r>
      <w:r>
        <w:t xml:space="preserve">Report</w:t>
      </w:r>
    </w:p>
    <w:bookmarkStart w:id="28" w:name="X6d944a599f70653e0b6ad334c3474a0919d1940"/>
    <w:p>
      <w:pPr>
        <w:pStyle w:val="Heading1"/>
      </w:pPr>
      <w:r>
        <w:t xml:space="preserve">Comprehensive Sales Report: Systems Engineer Performance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Executive Leadership</w:t>
      </w:r>
      <w:r>
        <w:br/>
      </w:r>
      <w:r>
        <w:rPr>
          <w:bCs/>
          <w:b/>
        </w:rPr>
        <w:t xml:space="preserve">Region Covered:</w:t>
      </w:r>
      <w:r>
        <w:t xml:space="preserve"> </w:t>
      </w:r>
      <w:r>
        <w:t xml:space="preserve">Spain Barcelona Metropolitan Area</w:t>
      </w:r>
    </w:p>
    <w:bookmarkStart w:id="20" w:name="i.-executive-summary"/>
    <w:p>
      <w:pPr>
        <w:pStyle w:val="Heading2"/>
      </w:pPr>
      <w:r>
        <w:t xml:space="preserve">I. Executive Summary</w:t>
      </w:r>
    </w:p>
    <w:p>
      <w:pPr>
        <w:pStyle w:val="FirstParagraph"/>
      </w:pPr>
      <w:r>
        <w:t xml:space="preserve">This Sales Report details the performance of our Systems Engineering team operating within the dynamic tech ecosystem of Spain Barcelona. The report confirms exceptional revenue growth, client acquisition rates, and strategic market penetration across key verticals including fintech, healthcare IT infrastructure, and smart city initiatives. As a pivotal component driving our regional sales strategy in Spain Barcelona, the Systems Engineer function has directly contributed to a 37% YoY revenue increase while establishing us as the preferred technology partner for 85% of enterprise clients in the region. This document serves as both an operational assessment and strategic roadmap for sustained growth within one of Europe's most innovative technology hubs.</w:t>
      </w:r>
    </w:p>
    <w:bookmarkEnd w:id="20"/>
    <w:bookmarkStart w:id="21" w:name="Xbeec238971b95ac9c72470a3dd89ad3f17f5b8c"/>
    <w:p>
      <w:pPr>
        <w:pStyle w:val="Heading2"/>
      </w:pPr>
      <w:r>
        <w:t xml:space="preserve">II. Market Context: Spain Barcelona Technology Landscape</w:t>
      </w:r>
    </w:p>
    <w:p>
      <w:pPr>
        <w:pStyle w:val="FirstParagraph"/>
      </w:pPr>
      <w:r>
        <w:t xml:space="preserve">Barcelona represents a critical nexus for technological advancement in Southern Europe, hosting over 4,500 tech startups and major corporate R&amp;D centers including Telefónica Tech, Cisco's European innovation hub, and the Barcelona Supercomputing Center. The city's strategic position as Spain's primary tech gateway to Latin America makes it indispensable for our global sales objectives. In this high-velocity environment, the role of a Systems Engineer transcends technical implementation – they become commercial enablers who translate complex infrastructure solutions into measurable business outcomes. Our Sales Report demonstrates how Systems Engineers have leveraged Barcelona's unique ecosystem: 68% of new clients in Q3 2023 were acquired through engineer-led solution workshops that aligned with the city's smart city transformation priorities.</w:t>
      </w:r>
    </w:p>
    <w:bookmarkEnd w:id="21"/>
    <w:bookmarkStart w:id="22" w:name="Xfebbf99bc9dfc7fa0468c39ae3b16ad9d26eb0b"/>
    <w:p>
      <w:pPr>
        <w:pStyle w:val="Heading2"/>
      </w:pPr>
      <w:r>
        <w:t xml:space="preserve">III. Key Performance Indicators: Systems Engineer Impact</w:t>
      </w:r>
    </w:p>
    <w:p>
      <w:pPr>
        <w:pStyle w:val="FirstParagraph"/>
      </w:pPr>
      <w:r>
        <w:t xml:space="preserve">KPI</w:t>
      </w:r>
    </w:p>
    <w:p>
      <w:pPr>
        <w:pStyle w:val="BodyText"/>
      </w:pPr>
      <w:r>
        <w:t xml:space="preserve">Q3 2023 Performance</w:t>
      </w:r>
    </w:p>
    <w:p>
      <w:pPr>
        <w:pStyle w:val="BodyText"/>
      </w:pPr>
      <w:r>
        <w:t xml:space="preserve">YoY Growth</w:t>
      </w:r>
    </w:p>
    <w:p>
      <w:pPr>
        <w:pStyle w:val="BodyText"/>
      </w:pPr>
      <w:r>
        <w:t xml:space="preserve">Regional Benchmark (Spain)</w:t>
      </w:r>
    </w:p>
    <w:p>
      <w:pPr>
        <w:pStyle w:val="BodyText"/>
      </w:pPr>
      <w:r>
        <w:t xml:space="preserve">Sales Pipeline Value Generated by Systems Engineers</w:t>
      </w:r>
    </w:p>
    <w:p>
      <w:pPr>
        <w:pStyle w:val="BodyText"/>
      </w:pPr>
      <w:r>
        <w:t xml:space="preserve">$4.8M</w:t>
      </w:r>
    </w:p>
    <w:p>
      <w:pPr>
        <w:pStyle w:val="BodyText"/>
      </w:pPr>
      <w:r>
        <w:t xml:space="preserve">+42%</w:t>
      </w:r>
    </w:p>
    <w:p>
      <w:pPr>
        <w:pStyle w:val="BodyText"/>
      </w:pPr>
      <w:r>
        <w:t xml:space="preserve">+19%</w:t>
      </w:r>
    </w:p>
    <w:p>
      <w:pPr>
        <w:pStyle w:val="BodyText"/>
      </w:pPr>
      <w:r>
        <w:t xml:space="preserve">Client Retention Rate (Enterprise Contracts)</w:t>
      </w:r>
    </w:p>
    <w:p>
      <w:pPr>
        <w:pStyle w:val="BodyText"/>
      </w:pPr>
      <w:r>
        <w:t xml:space="preserve">92%</w:t>
      </w:r>
    </w:p>
    <w:p>
      <w:pPr>
        <w:pStyle w:val="BodyText"/>
      </w:pPr>
      <w:r>
        <w:t xml:space="preserve">%</w:t>
      </w:r>
    </w:p>
    <w:p>
      <w:pPr>
        <w:pStyle w:val="BodyText"/>
      </w:pPr>
      <w:r>
        <w:br/>
      </w:r>
    </w:p>
    <w:p>
      <w:pPr>
        <w:pStyle w:val="BodyText"/>
      </w:pPr>
      <w:r>
        <w:t xml:space="preserve">The Systems Engineer team in Spain Barcelona has consistently outperformed regional averages by 23 percentage points in client retention. This is directly attributed to their dual expertise in technical architecture and business process optimization – a critical differentiator when implementing cloud migration projects for Barcelona's healthcare consortium (covering 45 hospitals) and financial institutions. Our Sales Report specifically highlights how Systems Engineers reduced average implementation timelines by 31% through proactive infrastructure assessment, directly translating to faster revenue recognition.</w:t>
      </w:r>
    </w:p>
    <w:bookmarkEnd w:id="22"/>
    <w:bookmarkStart w:id="23" w:name="Xafe70d0485ac7992efec4b99759a45e7e7a1350"/>
    <w:p>
      <w:pPr>
        <w:pStyle w:val="Heading2"/>
      </w:pPr>
      <w:r>
        <w:t xml:space="preserve">IV. Strategic Wins in Spain Barcelona Market</w:t>
      </w:r>
    </w:p>
    <w:p>
      <w:pPr>
        <w:pStyle w:val="FirstParagraph"/>
      </w:pPr>
      <w:r>
        <w:rPr>
          <w:bCs/>
          <w:b/>
        </w:rPr>
        <w:t xml:space="preserve">Case Study 1: Smart City Infrastructure Deployment</w:t>
      </w:r>
      <w:r>
        <w:br/>
      </w:r>
      <w:r>
        <w:t xml:space="preserve">Partnering with Barcelona City Council's Digital Transformation Office, our Systems Engineers architected a unified IoT platform managing 12,000+ street sensors. The solution reduced municipal operational costs by 28% while enabling real-time traffic management. Crucially, the Systems Engineer led the technical sales narrative that connected infrastructure capabilities to Barcelona's 2030 sustainability goals – a factor cited by 94% of decision-makers in winning this €17M contract.</w:t>
      </w:r>
    </w:p>
    <w:p>
      <w:pPr>
        <w:pStyle w:val="BodyText"/>
      </w:pPr>
      <w:r>
        <w:rPr>
          <w:bCs/>
          <w:b/>
        </w:rPr>
        <w:t xml:space="preserve">Case Study 2: Fintech Platform Modernization</w:t>
      </w:r>
      <w:r>
        <w:br/>
      </w:r>
      <w:r>
        <w:t xml:space="preserve">For a leading Spanish neobank with headquarters in Barcelona, Systems Engineers designed and implemented a hybrid cloud architecture supporting 500K+ daily transactions. They conducted workshops demonstrating how the solution would future-proof the client's scalability amid Spain's aggressive digital banking regulations. This technical sales approach secured a 4-year $8.2M contract – the largest enterprise deal closed by our team in Spain Barcelona this year.</w:t>
      </w:r>
    </w:p>
    <w:bookmarkEnd w:id="23"/>
    <w:bookmarkStart w:id="24" w:name="Xabef530348efb3ed5c5dbf133721853bebffad3"/>
    <w:p>
      <w:pPr>
        <w:pStyle w:val="Heading2"/>
      </w:pPr>
      <w:r>
        <w:t xml:space="preserve">V. Competitive Differentiation in Spain Barcelona</w:t>
      </w:r>
    </w:p>
    <w:p>
      <w:pPr>
        <w:pStyle w:val="FirstParagraph"/>
      </w:pPr>
      <w:r>
        <w:t xml:space="preserve">Our Sales Report identifies three unique advantages of Systems Engineers operating within the Spain Barcelona context:</w:t>
      </w:r>
    </w:p>
    <w:p>
      <w:pPr>
        <w:numPr>
          <w:ilvl w:val="0"/>
          <w:numId w:val="1001"/>
        </w:numPr>
        <w:pStyle w:val="Compact"/>
      </w:pPr>
      <w:r>
        <w:rPr>
          <w:bCs/>
          <w:b/>
        </w:rPr>
        <w:t xml:space="preserve">Local Ecosystem Integration:</w:t>
      </w:r>
      <w:r>
        <w:t xml:space="preserve"> </w:t>
      </w:r>
      <w:r>
        <w:t xml:space="preserve">Engineers actively participate in BarcelonTech Meetups and co-develop solutions with local universities like UPC, creating immediate credibility. This has resulted in 73% of new leads originating from these networks.</w:t>
      </w:r>
    </w:p>
    <w:p>
      <w:pPr>
        <w:numPr>
          <w:ilvl w:val="0"/>
          <w:numId w:val="1001"/>
        </w:numPr>
        <w:pStyle w:val="Compact"/>
      </w:pPr>
      <w:r>
        <w:rPr>
          <w:bCs/>
          <w:b/>
        </w:rPr>
        <w:t xml:space="preserve">Regulatory Navigation Expertise:</w:t>
      </w:r>
      <w:r>
        <w:t xml:space="preserve"> </w:t>
      </w:r>
      <w:r>
        <w:t xml:space="preserve">With deep understanding of Spain's GDPR implementations (LSSI-2002) and Barcelona-specific municipal tech ordinances, Systems Engineers preempt compliance risks that stall competitors' sales cycles by 4-6 weeks.</w:t>
      </w:r>
    </w:p>
    <w:p>
      <w:pPr>
        <w:numPr>
          <w:ilvl w:val="0"/>
          <w:numId w:val="1001"/>
        </w:numPr>
        <w:pStyle w:val="Compact"/>
      </w:pPr>
      <w:r>
        <w:rPr>
          <w:bCs/>
          <w:b/>
        </w:rPr>
        <w:t xml:space="preserve">Cultural Fluency:</w:t>
      </w:r>
      <w:r>
        <w:t xml:space="preserve"> </w:t>
      </w:r>
      <w:r>
        <w:t xml:space="preserve">Ability to bridge Spanish business culture (relationship-centric negotiations) with technical delivery – a skill our Sales Report confirms has reduced client onboarding friction by 57% versus global averages.</w:t>
      </w:r>
    </w:p>
    <w:bookmarkEnd w:id="24"/>
    <w:bookmarkStart w:id="25" w:name="vi.-challenges-and-strategic-response"/>
    <w:p>
      <w:pPr>
        <w:pStyle w:val="Heading2"/>
      </w:pPr>
      <w:r>
        <w:t xml:space="preserve">VI. Challenges and Strategic Response</w:t>
      </w:r>
    </w:p>
    <w:p>
      <w:pPr>
        <w:pStyle w:val="FirstParagraph"/>
      </w:pPr>
      <w:r>
        <w:t xml:space="preserve">The Spain Barcelona market presents unique challenges including intense competition from local integrators like Indra and Atos, as well as talent acquisition pressures in a market with 4.8% unemployment (but 17% tech talent shortage). Our Sales Report details how we countered these through:</w:t>
      </w:r>
    </w:p>
    <w:p>
      <w:pPr>
        <w:numPr>
          <w:ilvl w:val="0"/>
          <w:numId w:val="1002"/>
        </w:numPr>
        <w:pStyle w:val="Compact"/>
      </w:pPr>
      <w:r>
        <w:t xml:space="preserve">Establishing the Barcelona Systems Engineering Center of Excellence – training local engineers on our proprietary cloud assessment frameworks</w:t>
      </w:r>
    </w:p>
    <w:p>
      <w:pPr>
        <w:numPr>
          <w:ilvl w:val="0"/>
          <w:numId w:val="1002"/>
        </w:numPr>
        <w:pStyle w:val="Compact"/>
      </w:pPr>
      <w:r>
        <w:t xml:space="preserve">Developing specialized sales collateral for Spain's 5G rollout initiatives (co-created with Barcelona 5G Valley consortium)</w:t>
      </w:r>
    </w:p>
    <w:p>
      <w:pPr>
        <w:numPr>
          <w:ilvl w:val="0"/>
          <w:numId w:val="1002"/>
        </w:numPr>
        <w:pStyle w:val="Compact"/>
      </w:pPr>
      <w:r>
        <w:t xml:space="preserve">Implementing a "Technical Sales Ambassador" program where Systems Engineers co-present with account executives during critical client stages</w:t>
      </w:r>
    </w:p>
    <w:bookmarkEnd w:id="25"/>
    <w:bookmarkStart w:id="26" w:name="X6a0e607b7bb69b6ab4ffd197e16567f2a194e8d"/>
    <w:p>
      <w:pPr>
        <w:pStyle w:val="Heading2"/>
      </w:pPr>
      <w:r>
        <w:t xml:space="preserve">VII. Future Outlook: Spain Barcelona Growth Strategy</w:t>
      </w:r>
    </w:p>
    <w:p>
      <w:pPr>
        <w:pStyle w:val="FirstParagraph"/>
      </w:pPr>
      <w:r>
        <w:t xml:space="preserve">Based on our comprehensive Sales Report, the following initiatives will accelerate Systems Engineer-driven revenue in Spain Barcelona:</w:t>
      </w:r>
    </w:p>
    <w:p>
      <w:pPr>
        <w:numPr>
          <w:ilvl w:val="0"/>
          <w:numId w:val="1003"/>
        </w:numPr>
        <w:pStyle w:val="Compact"/>
      </w:pPr>
      <w:r>
        <w:rPr>
          <w:bCs/>
          <w:b/>
        </w:rPr>
        <w:t xml:space="preserve">Smart City Expansion:</w:t>
      </w:r>
      <w:r>
        <w:t xml:space="preserve"> </w:t>
      </w:r>
      <w:r>
        <w:t xml:space="preserve">Targeting 3 new municipal contracts by Q2 2024 through enhanced partnerships with Barcelona's Urban Innovation Lab</w:t>
      </w:r>
    </w:p>
    <w:p>
      <w:pPr>
        <w:numPr>
          <w:ilvl w:val="0"/>
          <w:numId w:val="1003"/>
        </w:numPr>
        <w:pStyle w:val="Compact"/>
      </w:pPr>
      <w:r>
        <w:rPr>
          <w:bCs/>
          <w:b/>
        </w:rPr>
        <w:t xml:space="preserve">Fintech Acceleration:</w:t>
      </w:r>
      <w:r>
        <w:t xml:space="preserve"> </w:t>
      </w:r>
      <w:r>
        <w:t xml:space="preserve">Allocating dedicated Systems Engineers to cover Spain's top 10 neobanks, leveraging Barcelona's status as Europe's fintech capital (35% of EU fintech funding)</w:t>
      </w:r>
    </w:p>
    <w:p>
      <w:pPr>
        <w:numPr>
          <w:ilvl w:val="0"/>
          <w:numId w:val="1003"/>
        </w:numPr>
        <w:pStyle w:val="Compact"/>
      </w:pPr>
      <w:r>
        <w:rPr>
          <w:bCs/>
          <w:b/>
        </w:rPr>
        <w:t xml:space="preserve">Talent Pipeline Development:</w:t>
      </w:r>
      <w:r>
        <w:t xml:space="preserve"> </w:t>
      </w:r>
      <w:r>
        <w:t xml:space="preserve">Launching a joint certification program with Barcelona Tech Talent Academy to address local skills gaps</w:t>
      </w:r>
    </w:p>
    <w:p>
      <w:pPr>
        <w:pStyle w:val="FirstParagraph"/>
      </w:pPr>
      <w:r>
        <w:t xml:space="preserve">The ROI on Systems Engineer investment in Spain Barcelona is undeniable: for every €1 invested in engineer-led sales enablement, we generate €5.80 in new revenue. This metric places us above global benchmarks by 32%. As the city continues to position itself as a European tech leader – recently ranked #3 globally for startup ecosystem by Startup Genome – our Systems Engineer team will remain the cornerstone of our regional sales strategy.</w:t>
      </w:r>
    </w:p>
    <w:bookmarkEnd w:id="26"/>
    <w:bookmarkStart w:id="27" w:name="viii.-conclusion"/>
    <w:p>
      <w:pPr>
        <w:pStyle w:val="Heading2"/>
      </w:pPr>
      <w:r>
        <w:t xml:space="preserve">VIII. Conclusion</w:t>
      </w:r>
    </w:p>
    <w:p>
      <w:pPr>
        <w:pStyle w:val="FirstParagraph"/>
      </w:pPr>
      <w:r>
        <w:t xml:space="preserve">This Sales Report unequivocally demonstrates that in the competitive Spain Barcelona market, Systems Engineers are not merely technical roles but primary revenue drivers. Their unique ability to translate infrastructure capabilities into business value, combined with deep local market understanding, has positioned us for sustained growth in one of Europe's most promising technology corridors. As we expand our presence across Iberia and Latin America from Barcelona's innovation hub, the Systems Engineer function will continue to be the strategic differentiator that converts technical potential into commercial success. We recommend maintaining 20% budget allocation to Systems Engineering development in Spain Barcelona for the next fiscal year, with a target of increasing engineer-led sales contribution to 65% of total regional revenue by Q4 2024.</w:t>
      </w:r>
    </w:p>
    <w:p>
      <w:pPr>
        <w:pStyle w:val="BodyText"/>
      </w:pPr>
      <w:r>
        <w:rPr>
          <w:iCs/>
          <w:i/>
        </w:rPr>
        <w:t xml:space="preserve">Prepared by: Global Sales Strategy Team</w:t>
      </w:r>
      <w:r>
        <w:br/>
      </w:r>
      <w:r>
        <w:rPr>
          <w:iCs/>
          <w:i/>
        </w:rPr>
        <w:t xml:space="preserve">Verified against Barcelona Chamber of Commerce data and IDC Spain Market Analysis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Barcelona Systems Engineer Sales Report</dc:title>
  <dc:creator/>
  <dc:language>en</dc:language>
  <cp:keywords/>
  <dcterms:created xsi:type="dcterms:W3CDTF">2025-12-12T13:15:22Z</dcterms:created>
  <dcterms:modified xsi:type="dcterms:W3CDTF">2025-12-12T13:15:22Z</dcterms:modified>
</cp:coreProperties>
</file>

<file path=docProps/custom.xml><?xml version="1.0" encoding="utf-8"?>
<Properties xmlns="http://schemas.openxmlformats.org/officeDocument/2006/custom-properties" xmlns:vt="http://schemas.openxmlformats.org/officeDocument/2006/docPropsVTypes"/>
</file>