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586c2529cfb7639ef7ed796e4a769f4c6bed874"/>
    <w:p>
      <w:pPr>
        <w:pStyle w:val="Heading1"/>
      </w:pPr>
      <w:r>
        <w:t xml:space="preserve">Comprehensive Sales Report: Systems Engineer Performance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Sales Strategy Division</w:t>
      </w:r>
    </w:p>
    <w:bookmarkStart w:id="20" w:name="i.-executive-summary"/>
    <w:p>
      <w:pPr>
        <w:pStyle w:val="Heading2"/>
      </w:pPr>
      <w:r>
        <w:t xml:space="preserve">I. Executive Summary</w:t>
      </w:r>
    </w:p>
    <w:p>
      <w:pPr>
        <w:pStyle w:val="FirstParagraph"/>
      </w:pPr>
      <w:r>
        <w:t xml:space="preserve">This Sales Report presents a detailed analysis of Systems Engineer performance within the Spain Valencia market from Q1 2023 to Q3 2023. The report demonstrates how strategic deployment of specialized Systems Engineers has directly driven a 37% year-over-year increase in enterprise software sales across Valencian industrial sectors. With Valencia emerging as a key innovation hub in Southern Europe, our Systems Engineering team has become the cornerstone of client acquisition and retention strategies, consistently exceeding quarterly targets by 22%. This document validates the critical role of technical expertise in closing high-value contracts within Spain's dynamic business landscape.</w:t>
      </w:r>
    </w:p>
    <w:bookmarkEnd w:id="20"/>
    <w:bookmarkStart w:id="21" w:name="X8b7602b57dbcdf0455adf57a25ee17b1cc80a84"/>
    <w:p>
      <w:pPr>
        <w:pStyle w:val="Heading2"/>
      </w:pPr>
      <w:r>
        <w:t xml:space="preserve">II. Market Context: Spain Valencia's Digital Transformation Imperative</w:t>
      </w:r>
    </w:p>
    <w:p>
      <w:pPr>
        <w:pStyle w:val="FirstParagraph"/>
      </w:pPr>
      <w:r>
        <w:t xml:space="preserve">Valencia, as a leading economic engine in Spain with over 1.5 million inhabitants and a thriving tech ecosystem (home to the Valencia Technology Park), demands sophisticated technical solutions. The region's strategic focus on Industry 4.0 initiatives – particularly in manufacturing, logistics, and renewable energy sectors – has created unprecedented demand for Systems Engineers capable of architecting integrated digital solutions. According to the Valencian Government's 2023 Innovation Report, 78% of local enterprises prioritize "end-to-end system integration" as their top technology challenge. This market reality positions our Systems Engineer team as indispensable assets in capturing market share across key Valencian accounts.</w:t>
      </w:r>
    </w:p>
    <w:bookmarkEnd w:id="21"/>
    <w:bookmarkStart w:id="22" w:name="X15262ef970139764150b1f8968473e9d38cd989"/>
    <w:p>
      <w:pPr>
        <w:pStyle w:val="Heading2"/>
      </w:pPr>
      <w:r>
        <w:t xml:space="preserve">III. Sales Performance Metrics: Systems Engineer Impact</w:t>
      </w:r>
    </w:p>
    <w:p>
      <w:pPr>
        <w:pStyle w:val="FirstParagraph"/>
      </w:pPr>
      <w:r>
        <w:t xml:space="preserve">The following metrics quantify the direct correlation between specialized Systems Engineers and sales outcomes:</w:t>
      </w:r>
    </w:p>
    <w:p>
      <w:pPr>
        <w:pStyle w:val="BodyText"/>
      </w:pPr>
      <w:r>
        <w:t xml:space="preserve">Quarter</w:t>
      </w:r>
    </w:p>
    <w:p>
      <w:pPr>
        <w:pStyle w:val="BodyText"/>
      </w:pPr>
      <w:r>
        <w:t xml:space="preserve">Systems Engineers Deployed</w:t>
      </w:r>
    </w:p>
    <w:p>
      <w:pPr>
        <w:pStyle w:val="BodyText"/>
      </w:pPr>
      <w:r>
        <w:t xml:space="preserve">New Enterprise Contracts</w:t>
      </w:r>
    </w:p>
    <w:p>
      <w:pPr>
        <w:pStyle w:val="BodyText"/>
      </w:pPr>
      <w:r>
        <w:t xml:space="preserve">Avg. Deal Size (€)</w:t>
      </w:r>
    </w:p>
    <w:p>
      <w:pPr>
        <w:pStyle w:val="BodyText"/>
      </w:pPr>
      <w:r>
        <w:br/>
      </w:r>
      <w:r>
        <w:rPr>
          <w:bCs/>
          <w:b/>
        </w:rPr>
        <w:t xml:space="preserve">Closed Deals with Systems Engineer Involvement:</w:t>
      </w:r>
      <w:r>
        <w:t xml:space="preserve"> </w:t>
      </w:r>
      <w:r>
        <w:t xml:space="preserve">89% of total enterprise sales</w:t>
      </w:r>
    </w:p>
    <w:p>
      <w:pPr>
        <w:pStyle w:val="BodyText"/>
      </w:pPr>
      <w:r>
        <w:t xml:space="preserve">Q1 2023</w:t>
      </w:r>
    </w:p>
    <w:p>
      <w:pPr>
        <w:pStyle w:val="BodyText"/>
      </w:pPr>
      <w:r>
        <w:t xml:space="preserve">14</w:t>
      </w:r>
    </w:p>
    <w:p>
      <w:pPr>
        <w:pStyle w:val="BodyText"/>
      </w:pPr>
      <w:r>
        <w:t xml:space="preserve">27</w:t>
      </w:r>
    </w:p>
    <w:p>
      <w:pPr>
        <w:pStyle w:val="BodyText"/>
      </w:pPr>
      <w:r>
        <w:t xml:space="preserve">€458,000</w:t>
      </w:r>
    </w:p>
    <w:p>
      <w:pPr>
        <w:pStyle w:val="BodyText"/>
      </w:pPr>
      <w:r>
        <w:t xml:space="preserve">Q2 2023: 3.7% increase over Q1</w:t>
      </w:r>
      <w:r>
        <w:br/>
      </w:r>
      <w:r>
        <w:rPr>
          <w:bCs/>
          <w:b/>
        </w:rPr>
        <w:t xml:space="preserve">Total Value of Contracts Influenced by Systems Engineers:</w:t>
      </w:r>
      <w:r>
        <w:t xml:space="preserve"> </w:t>
      </w:r>
      <w:r>
        <w:t xml:space="preserve">€9.8M (Q1-Q3 2023)</w:t>
      </w:r>
    </w:p>
    <w:bookmarkEnd w:id="22"/>
    <w:bookmarkStart w:id="25" w:name="Xcbdc620180c46837d167038209b8352ff1a87ca"/>
    <w:p>
      <w:pPr>
        <w:pStyle w:val="Heading2"/>
      </w:pPr>
      <w:r>
        <w:t xml:space="preserve">IV. Client Success Stories: Spain Valencia Case Studies</w:t>
      </w:r>
    </w:p>
    <w:bookmarkStart w:id="23" w:name="X42a480ec8bea5a95de035a5f060324eabb483a8"/>
    <w:p>
      <w:pPr>
        <w:pStyle w:val="Heading3"/>
      </w:pPr>
      <w:r>
        <w:t xml:space="preserve">A. Automotive Manufacturing Leader (Valencia City)</w:t>
      </w:r>
    </w:p>
    <w:p>
      <w:pPr>
        <w:pStyle w:val="FirstParagraph"/>
      </w:pPr>
      <w:r>
        <w:rPr>
          <w:iCs/>
          <w:i/>
        </w:rPr>
        <w:t xml:space="preserve">Challenge:</w:t>
      </w:r>
      <w:r>
        <w:t xml:space="preserve"> </w:t>
      </w:r>
      <w:r>
        <w:t xml:space="preserve">Integration of legacy ERP with new IoT-enabled production lines</w:t>
      </w:r>
    </w:p>
    <w:p>
      <w:pPr>
        <w:pStyle w:val="BodyText"/>
      </w:pPr>
      <w:r>
        <w:rPr>
          <w:iCs/>
          <w:i/>
        </w:rPr>
        <w:t xml:space="preserve">Solution:</w:t>
      </w:r>
      <w:r>
        <w:t xml:space="preserve"> </w:t>
      </w:r>
      <w:r>
        <w:t xml:space="preserve">Our Systems Engineer conducted 17 on-site workshops, designing a hybrid cloud architecture that reduced system downtime by 63%. The engineer's deep knowledge of Spanish industrial standards (UNE-ISO/IEC 25010) was critical to compliance.</w:t>
      </w:r>
    </w:p>
    <w:p>
      <w:pPr>
        <w:pStyle w:val="BodyText"/>
      </w:pPr>
      <w:r>
        <w:rPr>
          <w:iCs/>
          <w:i/>
        </w:rPr>
        <w:t xml:space="preserve">Result:</w:t>
      </w:r>
      <w:r>
        <w:t xml:space="preserve"> </w:t>
      </w:r>
      <w:r>
        <w:t xml:space="preserve">€895,000 contract with 3-year maintenance agreement. Client cited "unmatched technical partnership" in post-sale survey. This became the template for all manufacturing sector sales in Valencia.</w:t>
      </w:r>
    </w:p>
    <w:bookmarkEnd w:id="23"/>
    <w:bookmarkStart w:id="24" w:name="Xa38fb3142b6ad93c325c6a87785202b90c7d318"/>
    <w:p>
      <w:pPr>
        <w:pStyle w:val="Heading3"/>
      </w:pPr>
      <w:r>
        <w:t xml:space="preserve">B. Renewable Energy Consortium (Valencia Province)</w:t>
      </w:r>
    </w:p>
    <w:p>
      <w:pPr>
        <w:pStyle w:val="FirstParagraph"/>
      </w:pPr>
      <w:r>
        <w:rPr>
          <w:iCs/>
          <w:i/>
        </w:rPr>
        <w:t xml:space="preserve">Challenge:</w:t>
      </w:r>
      <w:r>
        <w:t xml:space="preserve"> </w:t>
      </w:r>
      <w:r>
        <w:t xml:space="preserve">Centralized grid management platform for solar/wind farms across 4 Valencian municipalities</w:t>
      </w:r>
    </w:p>
    <w:p>
      <w:pPr>
        <w:pStyle w:val="BodyText"/>
      </w:pPr>
      <w:r>
        <w:rPr>
          <w:iCs/>
          <w:i/>
        </w:rPr>
        <w:t xml:space="preserve">Solution:</w:t>
      </w:r>
      <w:r>
        <w:t xml:space="preserve"> </w:t>
      </w:r>
      <w:r>
        <w:t xml:space="preserve">Systems Engineer collaborated with local energy regulators to develop a GDPR-compliant solution meeting Spain's Royal Decree 1033/2017. Provided Spanish-language technical documentation and conducted on-site training for 28 engineers.</w:t>
      </w:r>
    </w:p>
    <w:p>
      <w:pPr>
        <w:pStyle w:val="BodyText"/>
      </w:pPr>
      <w:r>
        <w:rPr>
          <w:iCs/>
          <w:i/>
        </w:rPr>
        <w:t xml:space="preserve">Result:</w:t>
      </w:r>
      <w:r>
        <w:t xml:space="preserve"> </w:t>
      </w:r>
      <w:r>
        <w:t xml:space="preserve">€2.4M contract – largest in Valencia history for our company. Client reported 95% user satisfaction in implementation phase, directly attributed to the engineer's cultural fluency and technical precision.</w:t>
      </w:r>
    </w:p>
    <w:bookmarkEnd w:id="24"/>
    <w:bookmarkEnd w:id="25"/>
    <w:bookmarkStart w:id="26" w:name="X030ab3a4836161bca312f0807c77d5ba8ae210d"/>
    <w:p>
      <w:pPr>
        <w:pStyle w:val="Heading2"/>
      </w:pPr>
      <w:r>
        <w:t xml:space="preserve">V. Competitive Differentiation: Why Systems Engineers Win in Spain Valencia</w:t>
      </w:r>
    </w:p>
    <w:p>
      <w:pPr>
        <w:pStyle w:val="FirstParagraph"/>
      </w:pPr>
      <w:r>
        <w:t xml:space="preserve">Our analysis reveals three critical advantages of deploying local Systems Engineers versus standard sales teams:</w:t>
      </w:r>
    </w:p>
    <w:p>
      <w:pPr>
        <w:numPr>
          <w:ilvl w:val="0"/>
          <w:numId w:val="1001"/>
        </w:numPr>
        <w:pStyle w:val="Compact"/>
      </w:pPr>
      <w:r>
        <w:rPr>
          <w:bCs/>
          <w:b/>
        </w:rPr>
        <w:t xml:space="preserve">Regulatory Navigation:</w:t>
      </w:r>
      <w:r>
        <w:t xml:space="preserve"> </w:t>
      </w:r>
      <w:r>
        <w:t xml:space="preserve">Spanish technical standards (e.g., Real Decreto 1905/2015 on data security) require specialized interpretation. Valencia-based engineers reduced compliance review time by 44% versus remote teams.</w:t>
      </w:r>
    </w:p>
    <w:p>
      <w:pPr>
        <w:numPr>
          <w:ilvl w:val="0"/>
          <w:numId w:val="1001"/>
        </w:numPr>
        <w:pStyle w:val="Compact"/>
      </w:pPr>
      <w:r>
        <w:rPr>
          <w:bCs/>
          <w:b/>
        </w:rPr>
        <w:t xml:space="preserve">Cultural Alignment:</w:t>
      </w:r>
      <w:r>
        <w:t xml:space="preserve"> </w:t>
      </w:r>
      <w:r>
        <w:t xml:space="preserve">Understanding Valencian business rhythms (including "siesta" culture and relationship-building expectations) enabled 3x faster deal progression in Q3 compared to non-localized approaches.</w:t>
      </w:r>
    </w:p>
    <w:p>
      <w:pPr>
        <w:numPr>
          <w:ilvl w:val="0"/>
          <w:numId w:val="1001"/>
        </w:numPr>
        <w:pStyle w:val="Compact"/>
      </w:pPr>
      <w:r>
        <w:rPr>
          <w:bCs/>
          <w:b/>
        </w:rPr>
        <w:t xml:space="preserve">Technical Credibility:</w:t>
      </w:r>
      <w:r>
        <w:t xml:space="preserve"> </w:t>
      </w:r>
      <w:r>
        <w:t xml:space="preserve">In Spanish B2B procurement, technical expertise carries more weight than price. Systems Engineers secured 76% of RFPs requiring complex architecture proposals – a 29-point advantage over competitors without on-site engineering support.</w:t>
      </w:r>
    </w:p>
    <w:bookmarkEnd w:id="26"/>
    <w:bookmarkStart w:id="27" w:name="X5c7156ed8219e838e21e81b816940a9d642acd4"/>
    <w:p>
      <w:pPr>
        <w:pStyle w:val="Heading2"/>
      </w:pPr>
      <w:r>
        <w:t xml:space="preserve">VI. Challenges and Strategic Recommendations</w:t>
      </w:r>
    </w:p>
    <w:p>
      <w:pPr>
        <w:pStyle w:val="FirstParagraph"/>
      </w:pPr>
      <w:r>
        <w:rPr>
          <w:bCs/>
          <w:b/>
        </w:rPr>
        <w:t xml:space="preserve">Key Challenge:</w:t>
      </w:r>
      <w:r>
        <w:t xml:space="preserve"> </w:t>
      </w:r>
      <w:r>
        <w:t xml:space="preserve">Talent acquisition bottleneck for Spanish-speaking Systems Engineers with IoT/Cloud specialization. Valencia's tech talent competition (from Siemens, Iberdrola, and startups) has increased recruitment costs by 18% YoY.</w:t>
      </w:r>
    </w:p>
    <w:p>
      <w:pPr>
        <w:pStyle w:val="BodyText"/>
      </w:pPr>
      <w:r>
        <w:rPr>
          <w:bCs/>
          <w:b/>
        </w:rPr>
        <w:t xml:space="preserve">Strategic Recommendations:</w:t>
      </w:r>
    </w:p>
    <w:p>
      <w:pPr>
        <w:numPr>
          <w:ilvl w:val="0"/>
          <w:numId w:val="1002"/>
        </w:numPr>
        <w:pStyle w:val="Compact"/>
      </w:pPr>
      <w:r>
        <w:rPr>
          <w:iCs/>
          <w:i/>
        </w:rPr>
        <w:t xml:space="preserve">Local Talent Pipeline Development:</w:t>
      </w:r>
      <w:r>
        <w:t xml:space="preserve"> </w:t>
      </w:r>
      <w:r>
        <w:t xml:space="preserve">Partner with Universidad Politécnica de Valencia (UPV) to establish a Systems Engineering internship track focused on industrial automation – targeting 12 new hires by Q1 2024.</w:t>
      </w:r>
    </w:p>
    <w:p>
      <w:pPr>
        <w:numPr>
          <w:ilvl w:val="0"/>
          <w:numId w:val="1002"/>
        </w:numPr>
        <w:pStyle w:val="Compact"/>
      </w:pPr>
      <w:r>
        <w:rPr>
          <w:iCs/>
          <w:i/>
        </w:rPr>
        <w:t xml:space="preserve">Sales-Engineering Integration Framework:</w:t>
      </w:r>
      <w:r>
        <w:t xml:space="preserve"> </w:t>
      </w:r>
      <w:r>
        <w:t xml:space="preserve">Implement shared KPIs for Sales and Systems Engineer teams (e.g., "Technical Proposal Acceptance Rate") to align incentives. Current metric shows only 58% alignment in cross-functional planning.</w:t>
      </w:r>
    </w:p>
    <w:p>
      <w:pPr>
        <w:numPr>
          <w:ilvl w:val="0"/>
          <w:numId w:val="1002"/>
        </w:numPr>
        <w:pStyle w:val="Compact"/>
      </w:pPr>
      <w:r>
        <w:rPr>
          <w:iCs/>
          <w:i/>
        </w:rPr>
        <w:t xml:space="preserve">Regional Expansion Strategy:</w:t>
      </w:r>
      <w:r>
        <w:t xml:space="preserve"> </w:t>
      </w:r>
      <w:r>
        <w:t xml:space="preserve">Replicate the Valencia model in Barcelona (Q2 2024) after demonstrating 157% ROI in Valencian market – targeting €3.1M incremental revenue from Northern Spain.</w:t>
      </w:r>
    </w:p>
    <w:bookmarkEnd w:id="27"/>
    <w:bookmarkStart w:id="28" w:name="X032d3f1f147ca68e05f38bedd64e46cc454553b"/>
    <w:p>
      <w:pPr>
        <w:pStyle w:val="Heading2"/>
      </w:pPr>
      <w:r>
        <w:t xml:space="preserve">VII. Conclusion: The Systems Engineer as Growth Catalyst</w:t>
      </w:r>
    </w:p>
    <w:p>
      <w:pPr>
        <w:pStyle w:val="FirstParagraph"/>
      </w:pPr>
      <w:r>
        <w:t xml:space="preserve">The Spain Valencia market has unequivocally validated that specialized Systems Engineers are not merely technical assets but primary revenue generators. Our data shows that accounts supported by dedicated Systems Engineers achieve 4.3x higher lifetime value than non-engineered sales, with a 68% reduction in post-sale service costs – directly enhancing profitability per client. In the context of Spain's national digital transformation strategy (Spain Digital 2025), Valencia serves as the proving ground for this model, delivering scalable processes that can be exported across Iberia.</w:t>
      </w:r>
    </w:p>
    <w:p>
      <w:pPr>
        <w:pStyle w:val="BodyText"/>
      </w:pPr>
      <w:r>
        <w:t xml:space="preserve">As we enter Q4 2023, our strategic imperative is clear: double down on Systems Engineer capability in Spain Valencia. This investment directly supports the company's goal of becoming the leading enterprise solution provider in Southern Europe. With Valencia's economy projected to grow at 3.8% this year (IMF), and digital transformation spending increasing by 22% annually, our Systems Engineering team stands positioned to capture disproportionate market share – delivering both exceptional client outcomes and robust revenue growth for shareholders.</w:t>
      </w:r>
    </w:p>
    <w:p>
      <w:pPr>
        <w:pStyle w:val="BodyText"/>
      </w:pPr>
      <w:r>
        <w:rPr>
          <w:bCs/>
          <w:b/>
        </w:rPr>
        <w:t xml:space="preserve">Next Steps:</w:t>
      </w:r>
      <w:r>
        <w:t xml:space="preserve"> </w:t>
      </w:r>
      <w:r>
        <w:t xml:space="preserve">Approved budget allocation of €450K for Valencia Systems Engineer expansion (Q1 2024), with full ROI projection at 8.7 months based on current performance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Spain Valencia Market Analysis</dc:title>
  <dc:creator/>
  <dc:language>en</dc:language>
  <cp:keywords/>
  <dcterms:created xsi:type="dcterms:W3CDTF">2026-07-15T00:47:22Z</dcterms:created>
  <dcterms:modified xsi:type="dcterms:W3CDTF">2026-07-15T00:47:22Z</dcterms:modified>
</cp:coreProperties>
</file>

<file path=docProps/custom.xml><?xml version="1.0" encoding="utf-8"?>
<Properties xmlns="http://schemas.openxmlformats.org/officeDocument/2006/custom-properties" xmlns:vt="http://schemas.openxmlformats.org/officeDocument/2006/docPropsVTypes"/>
</file>