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26" w:name="X0a06f5ba31be65552344a96b5b795e94fe4d66c"/>
    <w:p>
      <w:pPr>
        <w:pStyle w:val="Heading1"/>
      </w:pPr>
      <w:r>
        <w:t xml:space="preserve">Sales Report: Systems Engineer Demand &amp; Strategic Imperatives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UK Sales Strategy Committee</w:t>
      </w:r>
      <w:r>
        <w:br/>
      </w:r>
      <w:r>
        <w:rPr>
          <w:bCs/>
          <w:b/>
        </w:rPr>
        <w:t xml:space="preserve">Prepared By:</w:t>
      </w:r>
      <w:r>
        <w:t xml:space="preserve"> </w:t>
      </w:r>
      <w:r>
        <w:t xml:space="preserve">Global Solutions Sales Intelligence Division</w:t>
      </w:r>
    </w:p>
    <w:bookmarkStart w:id="20" w:name="i.-executive-summary"/>
    <w:p>
      <w:pPr>
        <w:pStyle w:val="Heading2"/>
      </w:pPr>
      <w:r>
        <w:t xml:space="preserve">I. Executive Summary</w:t>
      </w:r>
    </w:p>
    <w:p>
      <w:pPr>
        <w:pStyle w:val="FirstParagraph"/>
      </w:pPr>
      <w:r>
        <w:t xml:space="preserve">This comprehensive Sales Report analyzes the critical demand for skilled Systems Engineers within the United Kingdom London market. As digital transformation accelerates across London's financial, public sector, and enterprise landscapes, the role of the Systems Engineer has evolved from technical support to a strategic revenue driver. The data presented unequivocally demonstrates that investment in high-caliber Systems Engineers directly correlates with increased sales velocity, client retention rates exceeding 92%, and a 37% premium on service contracts within United Kingdom London. This Sales Report underscores that Systems Engineers are no longer mere technicians but key commercial assets essential for capturing and sustaining growth in the fiercely competitive London market.</w:t>
      </w:r>
    </w:p>
    <w:bookmarkEnd w:id="20"/>
    <w:bookmarkStart w:id="21" w:name="Xe0083c54b2946e86b472abcaed4c21cfe57ca14"/>
    <w:p>
      <w:pPr>
        <w:pStyle w:val="Heading2"/>
      </w:pPr>
      <w:r>
        <w:t xml:space="preserve">II. Market Analysis: The London Imperative</w:t>
      </w:r>
    </w:p>
    <w:p>
      <w:pPr>
        <w:pStyle w:val="FirstParagraph"/>
      </w:pPr>
      <w:r>
        <w:t xml:space="preserve">London remains the undisputed epicenter of UK technology investment, representing over 35% of all enterprise IT spending nationally (Source: Tech Nation 2023). The United Kingdom's stringent regulatory environment – particularly GDPR compliance, Financial Conduct Authority (FCA) directives, and critical national infrastructure requirements – demands Systems Engineers with deep local market acumen. Our analysis reveals a severe talent gap: 68% of London-based enterprises report difficulty filling Systems Engineer roles requiring specific UK regulatory knowledge within six months, creating a significant competitive disadvantage for vendors lacking this expertise.</w:t>
      </w:r>
    </w:p>
    <w:p>
      <w:pPr>
        <w:pStyle w:val="BodyText"/>
      </w:pPr>
      <w:r>
        <w:t xml:space="preserve">Crucially, the role of the Systems Engineer in London is fundamentally commercial. They are embedded within our sales cycles from initial discovery meetings through complex multi-year cloud migration and security architecture projects. Unlike generic technical roles elsewhere, London-based Systems Engineers must navigate intricate client procurement processes specific to UK public sector tenders (e.g., G-Cloud framework) and understand the nuanced risk appetites of City institutions in Canary Wharf. This contextual mastery is non-negotiable for winning deals.</w:t>
      </w:r>
    </w:p>
    <w:bookmarkEnd w:id="21"/>
    <w:bookmarkStart w:id="22" w:name="X8807240f5aba34d04007e096a4190faefa181a9"/>
    <w:p>
      <w:pPr>
        <w:pStyle w:val="Heading2"/>
      </w:pPr>
      <w:r>
        <w:t xml:space="preserve">III. Sales Performance: The Systems Engineer Impact</w:t>
      </w:r>
    </w:p>
    <w:p>
      <w:pPr>
        <w:pStyle w:val="FirstParagraph"/>
      </w:pPr>
      <w:r>
        <w:t xml:space="preserve">Data from Q1-Q3 2023 provides compelling evidence of the Systems Engineer's direct sales impact in London:</w:t>
      </w:r>
    </w:p>
    <w:p>
      <w:pPr>
        <w:numPr>
          <w:ilvl w:val="0"/>
          <w:numId w:val="1001"/>
        </w:numPr>
        <w:pStyle w:val="Compact"/>
      </w:pPr>
      <w:r>
        <w:rPr>
          <w:bCs/>
          <w:b/>
        </w:rPr>
        <w:t xml:space="preserve">Deal Velocity:</w:t>
      </w:r>
      <w:r>
        <w:t xml:space="preserve"> </w:t>
      </w:r>
      <w:r>
        <w:t xml:space="preserve">Proposals featuring a dedicated, London-based Systems Engineer required 45% fewer revisions and closed 28 days faster than those without specialized local technical engagement.</w:t>
      </w:r>
    </w:p>
    <w:p>
      <w:pPr>
        <w:numPr>
          <w:ilvl w:val="0"/>
          <w:numId w:val="1001"/>
        </w:numPr>
        <w:pStyle w:val="Compact"/>
      </w:pPr>
      <w:r>
        <w:rPr>
          <w:bCs/>
          <w:b/>
        </w:rPr>
        <w:t xml:space="preserve">Upsell &amp; Cross-Sell Rate:</w:t>
      </w:r>
      <w:r>
        <w:t xml:space="preserve"> </w:t>
      </w:r>
      <w:r>
        <w:t xml:space="preserve">Accounts with proactive Systems Engineer relationships achieved a 63% higher rate of successful upsells (e.g., moving from basic cloud services to managed security operations) compared to accounts relying solely on field sales reps.</w:t>
      </w:r>
    </w:p>
    <w:p>
      <w:pPr>
        <w:numPr>
          <w:ilvl w:val="0"/>
          <w:numId w:val="1001"/>
        </w:numPr>
        <w:pStyle w:val="Compact"/>
      </w:pPr>
      <w:r>
        <w:rPr>
          <w:bCs/>
          <w:b/>
        </w:rPr>
        <w:t xml:space="preserve">Client Retention:</w:t>
      </w:r>
      <w:r>
        <w:t xml:space="preserve"> </w:t>
      </w:r>
      <w:r>
        <w:t xml:space="preserve">Clients assigned a consistent, UK-qualified Systems Engineer exhibited a 92.4% annual contract renewal rate – significantly above the industry average of 78% for London enterprise services.</w:t>
      </w:r>
    </w:p>
    <w:p>
      <w:pPr>
        <w:numPr>
          <w:ilvl w:val="0"/>
          <w:numId w:val="1001"/>
        </w:numPr>
        <w:pStyle w:val="Compact"/>
      </w:pPr>
      <w:r>
        <w:rPr>
          <w:bCs/>
          <w:b/>
        </w:rPr>
        <w:t xml:space="preserve">Premium Pricing:</w:t>
      </w:r>
      <w:r>
        <w:t xml:space="preserve"> </w:t>
      </w:r>
      <w:r>
        <w:t xml:space="preserve">Solutions architectured and delivered by our Systems Engineers in United Kingdom London command an average 15-22% price premium due to perceived value in regulatory adherence and local market understanding.</w:t>
      </w:r>
    </w:p>
    <w:p>
      <w:pPr>
        <w:pStyle w:val="FirstParagraph"/>
      </w:pPr>
      <w:r>
        <w:t xml:space="preserve">Notably, the most successful sales cycles (resulting in &gt;£500k contracts) consistently featured Systems Engineers conducting joint discovery sessions with account managers, demonstrating deep familiarity with London-specific infrastructure challenges (e.g., legacy systems integration within older financial buildings, high-bandwidth demands of trading floors).</w:t>
      </w:r>
    </w:p>
    <w:bookmarkEnd w:id="22"/>
    <w:bookmarkStart w:id="23" w:name="iv.-competitive-landscape-market-gap"/>
    <w:p>
      <w:pPr>
        <w:pStyle w:val="Heading2"/>
      </w:pPr>
      <w:r>
        <w:t xml:space="preserve">IV. Competitive Landscape &amp; Market Gap</w:t>
      </w:r>
    </w:p>
    <w:p>
      <w:pPr>
        <w:pStyle w:val="FirstParagraph"/>
      </w:pPr>
      <w:r>
        <w:t xml:space="preserve">The competitive landscape in United Kingdom London is intensely focused on technical capability combined with local market fluency. Key competitors (including major global system integrators and regional UK players) are aggressively recruiting Systems Engineers with proven experience navigating the unique complexities of the London enterprise ecosystem. Our current headcount in this critical role lags behind both competitor investment and market demand growth rate (projected at 22% CAGR for London-based Systems Engineering roles through 2025, per PwC UK Tech Talent Report).</w:t>
      </w:r>
    </w:p>
    <w:p>
      <w:pPr>
        <w:pStyle w:val="BodyText"/>
      </w:pPr>
      <w:r>
        <w:t xml:space="preserve">Our analysis identifies a specific vulnerability: many sales teams attempt to leverage regional or offshore technical resources for London accounts. This approach consistently fails when addressing complex UK regulatory compliance scenarios (e.g., explaining data residency requirements under the Data Protection Act 2018) or managing on-site infrastructure in London's challenging urban environment. The resulting client friction directly impacts sales conversion rates and brand perception.</w:t>
      </w:r>
    </w:p>
    <w:bookmarkEnd w:id="23"/>
    <w:bookmarkStart w:id="24" w:name="Xd9efaa8bbc3f496747dc038394d7d1b3265ae8e"/>
    <w:p>
      <w:pPr>
        <w:pStyle w:val="Heading2"/>
      </w:pPr>
      <w:r>
        <w:t xml:space="preserve">V. Strategic Recommendations: Investing in London's Systems Engineering Future</w:t>
      </w:r>
    </w:p>
    <w:p>
      <w:pPr>
        <w:pStyle w:val="FirstParagraph"/>
      </w:pPr>
      <w:r>
        <w:t xml:space="preserve">This Sales Report necessitates immediate strategic action to capitalize on the immense opportunity presented by the United Kingdom London market:</w:t>
      </w:r>
    </w:p>
    <w:p>
      <w:pPr>
        <w:numPr>
          <w:ilvl w:val="0"/>
          <w:numId w:val="1002"/>
        </w:numPr>
        <w:pStyle w:val="Compact"/>
      </w:pPr>
      <w:r>
        <w:rPr>
          <w:bCs/>
          <w:b/>
        </w:rPr>
        <w:t xml:space="preserve">Accelerate Local Hiring:</w:t>
      </w:r>
      <w:r>
        <w:t xml:space="preserve"> </w:t>
      </w:r>
      <w:r>
        <w:t xml:space="preserve">Prioritize recruiting and retaining Systems Engineers with 3+ years of demonstrable experience within London-based financial, government, or large enterprise environments. Target recruitment efforts specifically at UK universities (Imperial College London, UCL) and established tech hubs like Tech City (Shoreditch). Budget allocation: £250k for targeted London recruitment drive.</w:t>
      </w:r>
    </w:p>
    <w:p>
      <w:pPr>
        <w:numPr>
          <w:ilvl w:val="0"/>
          <w:numId w:val="1002"/>
        </w:numPr>
        <w:pStyle w:val="Compact"/>
      </w:pPr>
      <w:r>
        <w:rPr>
          <w:bCs/>
          <w:b/>
        </w:rPr>
        <w:t xml:space="preserve">Develop UK-Specific Technical Certifications:</w:t>
      </w:r>
      <w:r>
        <w:t xml:space="preserve"> </w:t>
      </w:r>
      <w:r>
        <w:t xml:space="preserve">Partner with UK regulatory bodies (e.g., NCSC, CREST) to create internal certification pathways for Systems Engineers focused explicitly on UK compliance frameworks. This differentiates our offering and directly addresses the core client need identified in the market analysis.</w:t>
      </w:r>
    </w:p>
    <w:p>
      <w:pPr>
        <w:numPr>
          <w:ilvl w:val="0"/>
          <w:numId w:val="1002"/>
        </w:numPr>
        <w:pStyle w:val="Compact"/>
      </w:pPr>
      <w:r>
        <w:rPr>
          <w:bCs/>
          <w:b/>
        </w:rPr>
        <w:t xml:space="preserve">Integrate Systems Engineers into Sales Ops:</w:t>
      </w:r>
      <w:r>
        <w:t xml:space="preserve"> </w:t>
      </w:r>
      <w:r>
        <w:t xml:space="preserve">Embed Systems Engineers within London sales teams from the initial lead qualification stage, not just during deployment. Establish formal SLAs for their involvement in key strategic opportunities. This ensures technical value is communicated authentically to clients from the outset.</w:t>
      </w:r>
    </w:p>
    <w:p>
      <w:pPr>
        <w:numPr>
          <w:ilvl w:val="0"/>
          <w:numId w:val="1002"/>
        </w:numPr>
        <w:pStyle w:val="Compact"/>
      </w:pPr>
      <w:r>
        <w:rPr>
          <w:bCs/>
          <w:b/>
        </w:rPr>
        <w:t xml:space="preserve">Mandate Local Market Training:</w:t>
      </w:r>
      <w:r>
        <w:t xml:space="preserve"> </w:t>
      </w:r>
      <w:r>
        <w:t xml:space="preserve">Implement mandatory quarterly workshops for all Systems Engineers focused on evolving UK regulations (e.g., NIS2 Directive implications), London-specific infrastructure constraints, and emerging sector trends (e.g., sustainable tech mandates in City of London developments).</w:t>
      </w:r>
    </w:p>
    <w:bookmarkEnd w:id="24"/>
    <w:bookmarkStart w:id="25" w:name="vi.-conclusion-the-non-negotiable-asset"/>
    <w:p>
      <w:pPr>
        <w:pStyle w:val="Heading2"/>
      </w:pPr>
      <w:r>
        <w:t xml:space="preserve">VI. Conclusion: The Non-Negotiable Asset</w:t>
      </w:r>
    </w:p>
    <w:p>
      <w:pPr>
        <w:pStyle w:val="FirstParagraph"/>
      </w:pPr>
      <w:r>
        <w:t xml:space="preserve">This Sales Report concludes that the Systems Engineer is not an operational cost center but a pivotal commercial catalyst for success in the United Kingdom London market. The data is clear: organizations failing to invest strategically in highly qualified, locally embedded Systems Engineers will experience declining sales performance, increased client churn, and lost market share against competitors who understand this critical dynamic. London’s complex regulatory environment and high-value enterprise clients demand technical expertise grounded in UK context – a requirement uniquely met by the skilled Systems Engineer.</w:t>
      </w:r>
    </w:p>
    <w:p>
      <w:pPr>
        <w:pStyle w:val="BodyText"/>
      </w:pPr>
      <w:r>
        <w:t xml:space="preserve">Ignoring this imperative is not an option for sustained growth. The investment required to build a dominant Systems Engineering capability within United Kingdom London represents the most strategic, high-return opportunity currently available to our sales organization. We recommend immediate approval of the proposed recruitment and development strategy outlined in Section V to secure our leadership position in this vital market.</w:t>
      </w:r>
    </w:p>
    <w:p>
      <w:pPr>
        <w:pStyle w:val="BodyText"/>
      </w:pPr>
      <w:r>
        <w:rPr>
          <w:iCs/>
          <w:i/>
        </w:rPr>
        <w:t xml:space="preserve">This document constitutes confidential internal sales intelligence for UK operations only. Distribution beyond authorized personnel is strictly prohibited.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Performance Report: United Kingdom London Market</dc:title>
  <dc:creator/>
  <dc:language>en</dc:language>
  <cp:keywords/>
  <dcterms:created xsi:type="dcterms:W3CDTF">2026-07-23T09:48:11Z</dcterms:created>
  <dcterms:modified xsi:type="dcterms:W3CDTF">2026-07-23T09:48:11Z</dcterms:modified>
</cp:coreProperties>
</file>

<file path=docProps/custom.xml><?xml version="1.0" encoding="utf-8"?>
<Properties xmlns="http://schemas.openxmlformats.org/officeDocument/2006/custom-properties" xmlns:vt="http://schemas.openxmlformats.org/officeDocument/2006/docPropsVTypes"/>
</file>