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Chicago</w:t>
      </w:r>
      <w:r>
        <w:t xml:space="preserve"> </w:t>
      </w:r>
      <w:r>
        <w:t xml:space="preserve">Systems</w:t>
      </w:r>
      <w:r>
        <w:t xml:space="preserve"> </w:t>
      </w:r>
      <w:r>
        <w:t xml:space="preserve">Engineering</w:t>
      </w:r>
      <w:r>
        <w:t xml:space="preserve"> </w:t>
      </w:r>
      <w:r>
        <w:t xml:space="preserve">Sales</w:t>
      </w:r>
      <w:r>
        <w:t xml:space="preserve"> </w:t>
      </w:r>
      <w:r>
        <w:t xml:space="preserve">Report</w:t>
      </w:r>
    </w:p>
    <w:bookmarkStart w:id="28" w:name="Xe5219ac63a83f54b78eaef6f381c0403460174e"/>
    <w:p>
      <w:pPr>
        <w:pStyle w:val="Heading1"/>
      </w:pPr>
      <w:r>
        <w:t xml:space="preserve">Q3 2024 Sales Report: Systems Engineer Performance &amp; Market Analysis in United States Chicago</w:t>
      </w:r>
    </w:p>
    <w:bookmarkStart w:id="20" w:name="executive-summary"/>
    <w:p>
      <w:pPr>
        <w:pStyle w:val="Heading2"/>
      </w:pPr>
      <w:r>
        <w:t xml:space="preserve">Executive Summary</w:t>
      </w:r>
    </w:p>
    <w:p>
      <w:pPr>
        <w:pStyle w:val="FirstParagraph"/>
      </w:pPr>
      <w:r>
        <w:t xml:space="preserve">This comprehensive sales report details the performance of our Systems Engineering division across the United States Chicago market during Q3 2024. The report demonstrates how strategic deployment of skilled</w:t>
      </w:r>
      <w:r>
        <w:t xml:space="preserve"> </w:t>
      </w:r>
      <w:r>
        <w:rPr>
          <w:bCs/>
          <w:b/>
        </w:rPr>
        <w:t xml:space="preserve">Systems Engineer</w:t>
      </w:r>
      <w:r>
        <w:t xml:space="preserve"> </w:t>
      </w:r>
      <w:r>
        <w:t xml:space="preserve">professionals directly contributed to a 17.3% year-over-year increase in enterprise solution sales, solidifying our position as a top-tier technology partner within the Chicago business ecosystem. With Chicago serving as a critical hub for Midwest commerce, healthcare, and finance operations, our</w:t>
      </w:r>
      <w:r>
        <w:t xml:space="preserve"> </w:t>
      </w:r>
      <w:r>
        <w:rPr>
          <w:bCs/>
          <w:b/>
        </w:rPr>
        <w:t xml:space="preserve">Systems Engineer</w:t>
      </w:r>
      <w:r>
        <w:t xml:space="preserve"> </w:t>
      </w:r>
      <w:r>
        <w:t xml:space="preserve">teams delivered tailored infrastructure solutions that met unique regional demands while driving significant revenue growth for our company in the</w:t>
      </w:r>
      <w:r>
        <w:t xml:space="preserve"> </w:t>
      </w:r>
      <w:r>
        <w:rPr>
          <w:bCs/>
          <w:b/>
        </w:rPr>
        <w:t xml:space="preserve">United States Chicago</w:t>
      </w:r>
      <w:r>
        <w:t xml:space="preserve"> </w:t>
      </w:r>
      <w:r>
        <w:t xml:space="preserve">territory.</w:t>
      </w:r>
    </w:p>
    <w:bookmarkEnd w:id="20"/>
    <w:bookmarkStart w:id="21" w:name="methodology-scope"/>
    <w:p>
      <w:pPr>
        <w:pStyle w:val="Heading2"/>
      </w:pPr>
      <w:r>
        <w:t xml:space="preserve">Methodology &amp; Scope</w:t>
      </w:r>
    </w:p>
    <w:p>
      <w:pPr>
        <w:pStyle w:val="FirstParagraph"/>
      </w:pPr>
      <w:r>
        <w:t xml:space="preserve">This report analyzes all sales transactions closed between July 1st and September 30th, 2024, involving Systems Engineering services or solution architecture delivered to clients headquartered or operating within the greater Chicago metropolitan area. Sales data was sourced from our CRM (Salesforce) and project management platforms (Jira), cross-referenced with client satisfaction scores (CSAT) from the Chicago region. The scope encompasses all enterprise-level engagements (&gt; $150K contracts), excluding standard maintenance agreements.</w:t>
      </w:r>
    </w:p>
    <w:bookmarkEnd w:id="21"/>
    <w:bookmarkStart w:id="22" w:name="X62134eb235e242837772abfb485928571f488bd"/>
    <w:p>
      <w:pPr>
        <w:pStyle w:val="Heading2"/>
      </w:pPr>
      <w:r>
        <w:t xml:space="preserve">Key Performance Indicators: United States Chicago Market</w:t>
      </w:r>
    </w:p>
    <w:p>
      <w:pPr>
        <w:pStyle w:val="FirstParagraph"/>
      </w:pPr>
      <w:r>
        <w:t xml:space="preserve">KPI</w:t>
      </w:r>
    </w:p>
    <w:p>
      <w:pPr>
        <w:pStyle w:val="BodyText"/>
      </w:pPr>
      <w:r>
        <w:t xml:space="preserve">Q3 2024 (Chicago)</w:t>
      </w:r>
    </w:p>
    <w:p>
      <w:pPr>
        <w:pStyle w:val="BodyText"/>
      </w:pPr>
      <w:r>
        <w:t xml:space="preserve">Q3 2023 (Chicago)</w:t>
      </w:r>
    </w:p>
    <w:p>
      <w:pPr>
        <w:pStyle w:val="BodyText"/>
      </w:pPr>
      <w:r>
        <w:t xml:space="preserve">% Change</w:t>
      </w:r>
    </w:p>
    <w:p>
      <w:pPr>
        <w:pStyle w:val="BodyText"/>
      </w:pPr>
      <w:r>
        <w:t xml:space="preserve">Total Closed Sales Volume</w:t>
      </w:r>
    </w:p>
    <w:p>
      <w:pPr>
        <w:pStyle w:val="BodyText"/>
      </w:pPr>
      <w:r>
        <w:t xml:space="preserve">$8.7M</w:t>
      </w:r>
    </w:p>
    <w:p>
      <w:pPr>
        <w:pStyle w:val="BodyText"/>
      </w:pPr>
      <w:r>
        <w:t xml:space="preserve">$7.4M</w:t>
      </w:r>
    </w:p>
    <w:p>
      <w:pPr>
        <w:pStyle w:val="BodyText"/>
      </w:pPr>
      <w:r>
        <w:t xml:space="preserve">+17.6%</w:t>
      </w:r>
    </w:p>
    <w:p>
      <w:pPr>
        <w:pStyle w:val="BodyText"/>
      </w:pPr>
      <w:r>
        <w:t xml:space="preserve">Average Deal Size (Chicago)</w:t>
      </w:r>
    </w:p>
    <w:p>
      <w:pPr>
        <w:pStyle w:val="BodyText"/>
      </w:pPr>
      <w:r>
        <w:t xml:space="preserve">$425K</w:t>
      </w:r>
    </w:p>
    <w:p>
      <w:pPr>
        <w:pStyle w:val="BodyText"/>
      </w:pPr>
      <w:r>
        <w:t xml:space="preserve">$380K</w:t>
      </w:r>
      <w:r>
        <w:t xml:space="preserve"> </w:t>
      </w:r>
      <w:r>
        <w:t xml:space="preserve">tr&gt;Number of New Clients (Chicago)r&gt;2719% Change: +42.1%</w:t>
      </w:r>
    </w:p>
    <w:p>
      <w:pPr>
        <w:pStyle w:val="BodyText"/>
      </w:pPr>
      <w:r>
        <w:t xml:space="preserve">Sales Cycle Duration (Avg.)</w:t>
      </w:r>
    </w:p>
    <w:p>
      <w:pPr>
        <w:pStyle w:val="BodyText"/>
      </w:pPr>
      <w:r>
        <w:t xml:space="preserve">68 Days</w:t>
      </w:r>
    </w:p>
    <w:p>
      <w:pPr>
        <w:pStyle w:val="BodyText"/>
      </w:pPr>
      <w:r>
        <w:t xml:space="preserve">79 Days</w:t>
      </w:r>
    </w:p>
    <w:p>
      <w:pPr>
        <w:pStyle w:val="BodyText"/>
      </w:pPr>
      <w:r>
        <w:t xml:space="preserve">-14.0%</w:t>
      </w:r>
    </w:p>
    <w:p>
      <w:pPr>
        <w:pStyle w:val="BodyText"/>
      </w:pPr>
      <w:r>
        <w:t xml:space="preserve">Client Retention Rate (Chicago)</w:t>
      </w:r>
    </w:p>
    <w:p>
      <w:pPr>
        <w:pStyle w:val="BodyText"/>
      </w:pPr>
      <w:r>
        <w:t xml:space="preserve">92%</w:t>
      </w:r>
    </w:p>
    <w:bookmarkEnd w:id="22"/>
    <w:bookmarkStart w:id="23" w:name="Xf8fee7b52c6f26031f93f07b85ed69f2b2e6817"/>
    <w:p>
      <w:pPr>
        <w:pStyle w:val="Heading2"/>
      </w:pPr>
      <w:r>
        <w:t xml:space="preserve">Prominent Systems Engineer-Driven Sales Successes</w:t>
      </w:r>
    </w:p>
    <w:p>
      <w:pPr>
        <w:pStyle w:val="FirstParagraph"/>
      </w:pPr>
      <w:r>
        <w:t xml:space="preserve">The Chicago market saw exceptional contributions from our local</w:t>
      </w:r>
      <w:r>
        <w:t xml:space="preserve"> </w:t>
      </w:r>
      <w:r>
        <w:rPr>
          <w:bCs/>
          <w:b/>
        </w:rPr>
        <w:t xml:space="preserve">Systems Engineer</w:t>
      </w:r>
      <w:r>
        <w:t xml:space="preserve"> </w:t>
      </w:r>
      <w:r>
        <w:t xml:space="preserve">teams, who were instrumental in securing major contracts requiring deep technical integration and strategic infrastructure planning. Key wins include:</w:t>
      </w:r>
    </w:p>
    <w:p>
      <w:pPr>
        <w:numPr>
          <w:ilvl w:val="0"/>
          <w:numId w:val="1001"/>
        </w:numPr>
        <w:pStyle w:val="Compact"/>
      </w:pPr>
      <w:r>
        <w:rPr>
          <w:bCs/>
          <w:b/>
        </w:rPr>
        <w:t xml:space="preserve">River City Health Network (Chicago Loop):</w:t>
      </w:r>
      <w:r>
        <w:t xml:space="preserve"> </w:t>
      </w:r>
      <w:r>
        <w:t xml:space="preserve">Our lead Systems Engineer spearheaded the design and implementation of a HIPAA-compliant cloud migration strategy, replacing legacy on-premise systems across 12 hospitals. This $1.8M deal directly resulted from the engineer’s technical discovery session identifying critical scalability gaps in their current infrastructure, demonstrating how</w:t>
      </w:r>
      <w:r>
        <w:t xml:space="preserve"> </w:t>
      </w:r>
      <w:r>
        <w:rPr>
          <w:bCs/>
          <w:b/>
        </w:rPr>
        <w:t xml:space="preserve">Systems Engineer</w:t>
      </w:r>
      <w:r>
        <w:t xml:space="preserve"> </w:t>
      </w:r>
      <w:r>
        <w:t xml:space="preserve">expertise translates to revenue growth in the</w:t>
      </w:r>
      <w:r>
        <w:t xml:space="preserve"> </w:t>
      </w:r>
      <w:r>
        <w:rPr>
          <w:bCs/>
          <w:b/>
        </w:rPr>
        <w:t xml:space="preserve">United States Chicago</w:t>
      </w:r>
      <w:r>
        <w:t xml:space="preserve"> </w:t>
      </w:r>
      <w:r>
        <w:t xml:space="preserve">healthcare sector.</w:t>
      </w:r>
    </w:p>
    <w:p>
      <w:pPr>
        <w:numPr>
          <w:ilvl w:val="0"/>
          <w:numId w:val="1001"/>
        </w:numPr>
        <w:pStyle w:val="Compact"/>
      </w:pPr>
      <w:r>
        <w:rPr>
          <w:bCs/>
          <w:b/>
        </w:rPr>
        <w:t xml:space="preserve">Metro Logistics Corp. (Chicago O'Hare):</w:t>
      </w:r>
      <w:r>
        <w:t xml:space="preserve">A $650K contract for a real-time supply chain analytics platform. The Systems Engineer’s ability to integrate IoT sensor data with existing ERP systems, presented during a high-stakes Chicago client workshop, was the decisive factor in winning this enterprise account amid fierce competition.</w:t>
      </w:r>
    </w:p>
    <w:p>
      <w:pPr>
        <w:numPr>
          <w:ilvl w:val="0"/>
          <w:numId w:val="1001"/>
        </w:numPr>
        <w:pStyle w:val="Compact"/>
      </w:pPr>
      <w:r>
        <w:rPr>
          <w:bCs/>
          <w:b/>
        </w:rPr>
        <w:t xml:space="preserve">Northshore Financial Group (Chicago River North):</w:t>
      </w:r>
      <w:r>
        <w:t xml:space="preserve">A $925K multi-year agreement for hybrid cloud infrastructure and cybersecurity hardening. The Systems Engineer’s proactive identification of legacy system vulnerabilities during the discovery phase directly addressed client concerns, accelerating the sales cycle by 3 weeks.</w:t>
      </w:r>
    </w:p>
    <w:bookmarkEnd w:id="23"/>
    <w:bookmarkStart w:id="24" w:name="chicago-specific-market-analysis"/>
    <w:p>
      <w:pPr>
        <w:pStyle w:val="Heading2"/>
      </w:pPr>
      <w:r>
        <w:t xml:space="preserve">Chicago-Specific Market Analysis</w:t>
      </w:r>
    </w:p>
    <w:p>
      <w:pPr>
        <w:pStyle w:val="FirstParagraph"/>
      </w:pPr>
      <w:r>
        <w:t xml:space="preserve">The unique dynamics of the Chicago market significantly influence our Sales Report findings. As a major hub for finance (The Loop), healthcare (Lakeside Hospitals), and logistics (O'Hare Airport network), Chicago demands Systems Engineers with deep domain knowledge beyond generic technical skills. Our data shows that solutions designed specifically for Chicago's dense urban infrastructure challenges—such as high-bandwidth requirements in downtown districts or legacy system modernization common in older Midwestern enterprises—converted at 23% higher rates than national averages.</w:t>
      </w:r>
    </w:p>
    <w:p>
      <w:pPr>
        <w:pStyle w:val="BodyText"/>
      </w:pPr>
      <w:r>
        <w:t xml:space="preserve">Furthermore, client feedback from the</w:t>
      </w:r>
      <w:r>
        <w:t xml:space="preserve"> </w:t>
      </w:r>
      <w:r>
        <w:rPr>
          <w:bCs/>
          <w:b/>
        </w:rPr>
        <w:t xml:space="preserve">United States Chicago</w:t>
      </w:r>
      <w:r>
        <w:t xml:space="preserve"> </w:t>
      </w:r>
      <w:r>
        <w:t xml:space="preserve">region consistently highlights "Systems Engineer understanding of local business context" as a top differentiator. Unlike purely technical sales approaches, our engineers engage with clients’ operational realities—such as navigating Chicago’s complex building codes for data center installations or addressing specific compliance needs tied to Illinois state regulations—creating immediate value perception that directly fuels the</w:t>
      </w:r>
      <w:r>
        <w:t xml:space="preserve"> </w:t>
      </w:r>
      <w:r>
        <w:rPr>
          <w:bCs/>
          <w:b/>
        </w:rPr>
        <w:t xml:space="preserve">Sales Report</w:t>
      </w:r>
      <w:r>
        <w:t xml:space="preserve"> </w:t>
      </w:r>
      <w:r>
        <w:t xml:space="preserve">metrics.</w:t>
      </w:r>
    </w:p>
    <w:bookmarkEnd w:id="24"/>
    <w:bookmarkStart w:id="25" w:name="Xb21bc747e6d2b990c81b45185172c3c5d5b71dc"/>
    <w:p>
      <w:pPr>
        <w:pStyle w:val="Heading2"/>
      </w:pPr>
      <w:r>
        <w:t xml:space="preserve">Regional Challenges &amp; Strategic Adaptations</w:t>
      </w:r>
    </w:p>
    <w:p>
      <w:pPr>
        <w:pStyle w:val="FirstParagraph"/>
      </w:pPr>
      <w:r>
        <w:t xml:space="preserve">The Chicago market presented unique challenges this quarter. The competitive landscape intensified with new entrants targeting enterprise sales, while talent acquisition for specialized Systems Engineers remained tight. To counter this:</w:t>
      </w:r>
    </w:p>
    <w:p>
      <w:pPr>
        <w:numPr>
          <w:ilvl w:val="0"/>
          <w:numId w:val="1002"/>
        </w:numPr>
        <w:pStyle w:val="Compact"/>
      </w:pPr>
      <w:r>
        <w:t xml:space="preserve">We implemented a dedicated "Chicago Systems Engineer" career path with local mentorship, resulting in 100% retention of senior engineers within our regional team.</w:t>
      </w:r>
    </w:p>
    <w:p>
      <w:pPr>
        <w:numPr>
          <w:ilvl w:val="0"/>
          <w:numId w:val="1002"/>
        </w:numPr>
        <w:pStyle w:val="Compact"/>
      </w:pPr>
      <w:r>
        <w:t xml:space="preserve">Created Chicago-specific case studies (e.g., "Optimizing Data Flow for Chicago Transit Authority Partners") for sales enablement, directly improving win rates by 15% in discovery meetings.</w:t>
      </w:r>
    </w:p>
    <w:p>
      <w:pPr>
        <w:numPr>
          <w:ilvl w:val="0"/>
          <w:numId w:val="1002"/>
        </w:numPr>
        <w:pStyle w:val="Compact"/>
      </w:pPr>
      <w:r>
        <w:t xml:space="preserve">Partnered with DePaul University and Illinois Tech to establish a pipeline program, ensuring continuous access to top engineering talent familiar with the Chicago business environment.</w:t>
      </w:r>
    </w:p>
    <w:bookmarkEnd w:id="25"/>
    <w:bookmarkStart w:id="26" w:name="strategic-recommendations-for-q4-beyond"/>
    <w:p>
      <w:pPr>
        <w:pStyle w:val="Heading2"/>
      </w:pPr>
      <w:r>
        <w:t xml:space="preserve">Strategic Recommendations for Q4 &amp; Beyond</w:t>
      </w:r>
    </w:p>
    <w:p>
      <w:pPr>
        <w:pStyle w:val="FirstParagraph"/>
      </w:pPr>
      <w:r>
        <w:t xml:space="preserve">Based on the robust performance documented in this sales report, we recommend doubling down on Systems Engineer-led sales in the Chicago market:</w:t>
      </w:r>
    </w:p>
    <w:p>
      <w:pPr>
        <w:numPr>
          <w:ilvl w:val="0"/>
          <w:numId w:val="1003"/>
        </w:numPr>
        <w:pStyle w:val="Compact"/>
      </w:pPr>
      <w:r>
        <w:rPr>
          <w:bCs/>
          <w:b/>
        </w:rPr>
        <w:t xml:space="preserve">Expand Vertical Focus:</w:t>
      </w:r>
      <w:r>
        <w:t xml:space="preserve"> </w:t>
      </w:r>
      <w:r>
        <w:t xml:space="preserve">Prioritize healthcare and logistics sectors within Chicago where our Systems Engineers demonstrated strongest ROI. Allocate 60% of Q4 marketing resources to these verticals.</w:t>
      </w:r>
    </w:p>
    <w:p>
      <w:pPr>
        <w:numPr>
          <w:ilvl w:val="0"/>
          <w:numId w:val="1003"/>
        </w:numPr>
        <w:pStyle w:val="Compact"/>
      </w:pPr>
      <w:r>
        <w:rPr>
          <w:bCs/>
          <w:b/>
        </w:rPr>
        <w:t xml:space="preserve">Develop "Chicago Tech Ecosystem" Playbook:</w:t>
      </w:r>
      <w:r>
        <w:t xml:space="preserve"> </w:t>
      </w:r>
      <w:r>
        <w:t xml:space="preserve">Create a curated resource for Systems Engineers detailing local infrastructure nuances, key decision-makers at major Chicago institutions (e.g., University of Chicago Medicine, United Airlines), and competitive intelligence specific to the region.</w:t>
      </w:r>
    </w:p>
    <w:p>
      <w:pPr>
        <w:numPr>
          <w:ilvl w:val="0"/>
          <w:numId w:val="1003"/>
        </w:numPr>
        <w:pStyle w:val="Compact"/>
      </w:pPr>
      <w:r>
        <w:rPr>
          <w:bCs/>
          <w:b/>
        </w:rPr>
        <w:t xml:space="preserve">Incentivize Local Market Expertise:</w:t>
      </w:r>
      <w:r>
        <w:t xml:space="preserve"> </w:t>
      </w:r>
      <w:r>
        <w:t xml:space="preserve">Introduce quarterly bonuses tied to client retention rates within the</w:t>
      </w:r>
      <w:r>
        <w:t xml:space="preserve"> </w:t>
      </w:r>
      <w:r>
        <w:rPr>
          <w:bCs/>
          <w:b/>
        </w:rPr>
        <w:t xml:space="preserve">United States Chicago</w:t>
      </w:r>
      <w:r>
        <w:t xml:space="preserve"> </w:t>
      </w:r>
      <w:r>
        <w:t xml:space="preserve">territory for Systems Engineers who consistently deliver above-90% CSAT scores in local engagements.</w:t>
      </w:r>
    </w:p>
    <w:bookmarkEnd w:id="26"/>
    <w:bookmarkStart w:id="27" w:name="conclusion"/>
    <w:p>
      <w:pPr>
        <w:pStyle w:val="Heading2"/>
      </w:pPr>
      <w:r>
        <w:t xml:space="preserve">Conclusion</w:t>
      </w:r>
    </w:p>
    <w:p>
      <w:pPr>
        <w:pStyle w:val="FirstParagraph"/>
      </w:pPr>
      <w:r>
        <w:t xml:space="preserve">The Q3 2024 sales performance in Chicago unequivocally proves that strategic investment in highly specialized</w:t>
      </w:r>
      <w:r>
        <w:t xml:space="preserve"> </w:t>
      </w:r>
      <w:r>
        <w:rPr>
          <w:bCs/>
          <w:b/>
        </w:rPr>
        <w:t xml:space="preserve">Systems Engineer</w:t>
      </w:r>
      <w:r>
        <w:t xml:space="preserve"> </w:t>
      </w:r>
      <w:r>
        <w:t xml:space="preserve">talent directly correlates with accelerated revenue growth, improved client acquisition efficiency, and deeper market penetration within the critical Chicago business landscape. Our teams’ ability to translate complex technical capabilities into tangible local business outcomes has cemented our leadership position in the</w:t>
      </w:r>
      <w:r>
        <w:t xml:space="preserve"> </w:t>
      </w:r>
      <w:r>
        <w:rPr>
          <w:bCs/>
          <w:b/>
        </w:rPr>
        <w:t xml:space="preserve">United States Chicago</w:t>
      </w:r>
      <w:r>
        <w:t xml:space="preserve"> </w:t>
      </w:r>
      <w:r>
        <w:t xml:space="preserve">technology services sector. The data in this Sales Report provides a clear blueprint: by further empowering our Systems Engineers to own the technical narrative within Chicago's unique market context, we project a continued 20%+ revenue growth trajectory for Q4 2024 and beyond. Success in Chicago is not merely about selling technology—it’s about engineering solutions that resonate with the heartbeat of Midwest commerce.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Chicago Systems Engineering Sales Report</dc:title>
  <dc:creator/>
  <dc:language>en</dc:language>
  <cp:keywords/>
  <dcterms:created xsi:type="dcterms:W3CDTF">2025-12-13T06:12:51Z</dcterms:created>
  <dcterms:modified xsi:type="dcterms:W3CDTF">2025-12-13T06:12:51Z</dcterms:modified>
</cp:coreProperties>
</file>

<file path=docProps/custom.xml><?xml version="1.0" encoding="utf-8"?>
<Properties xmlns="http://schemas.openxmlformats.org/officeDocument/2006/custom-properties" xmlns:vt="http://schemas.openxmlformats.org/officeDocument/2006/docPropsVTypes"/>
</file>