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28" w:name="X7310e14c783eae265937e12af2df8e34ff362f3"/>
    <w:p>
      <w:pPr>
        <w:pStyle w:val="Heading1"/>
      </w:pPr>
      <w:r>
        <w:t xml:space="preserve">Comprehensive Sales Report: Tailor Business Performance Analysis for Argentina Córdoba Market</w:t>
      </w:r>
    </w:p>
    <w:bookmarkStart w:id="20" w:name="executive-summary"/>
    <w:p>
      <w:pPr>
        <w:pStyle w:val="Heading2"/>
      </w:pPr>
      <w:r>
        <w:t xml:space="preserve">Executive Summary</w:t>
      </w:r>
    </w:p>
    <w:p>
      <w:pPr>
        <w:pStyle w:val="FirstParagraph"/>
      </w:pPr>
      <w:r>
        <w:t xml:space="preserve">This Sales Report provides an in-depth analysis of the operational and financial performance of our tailor business across the vibrant city of Córdoba, Argentina. Covering the period from January 2023 to September 2023, this document highlights significant growth trajectories, market positioning challenges, and strategic opportunities unique to Argentina Córdoba's fashion landscape. As a premier tailor establishment serving Central Argentina's largest provincial capital, we've achieved remarkable milestones while navigating regional economic dynamics. The consistent demand for bespoke tailoring solutions in Córdoba confirms our strategic positioning as the preferred artisanal tailor destination for both residential and commercial clients.</w:t>
      </w:r>
    </w:p>
    <w:bookmarkEnd w:id="20"/>
    <w:bookmarkStart w:id="21" w:name="q3-2023-sales-performance-highlights"/>
    <w:p>
      <w:pPr>
        <w:pStyle w:val="Heading2"/>
      </w:pPr>
      <w:r>
        <w:t xml:space="preserve">Q3 2023 Sales Performance Highlights</w:t>
      </w:r>
    </w:p>
    <w:p>
      <w:pPr>
        <w:pStyle w:val="FirstParagraph"/>
      </w:pPr>
      <w:r>
        <w:t xml:space="preserve">The latest quarterly results demonstrate exceptional performance, with a 18.7% year-over-year increase in revenue compared to Q3 2022. Total sales reached $148,500 USD (approximately $1,567,000 ARS at current exchange rates), driven by robust demand for formal wear and custom workwear solutions across Argentina Córdoba. Our core services—men's suits (42% of revenue), women's evening gowns (31%), and corporate uniform tailoring (27%)—showed consistent growth, particularly in the commercial sector where demand surged 23% due to increased business activity in Córdoba's industrial parks.</w:t>
      </w:r>
    </w:p>
    <w:p>
      <w:pPr>
        <w:pStyle w:val="BodyText"/>
      </w:pPr>
      <w:r>
        <w:t xml:space="preserve">Notably, our flagship store on Calle Sarmiento in downtown Córdoba achieved record-breaking sales during the September "Feria de Moda Cordobesa" event, generating 35% of monthly revenue. This underscores how strategically timed participation in local fashion events significantly boosts visibility for a tailor business operating within Argentina's cultural context. The Sales Report clearly indicates that localized marketing initiatives resonate more effectively with Córdoba's consumer base than national campaigns.</w:t>
      </w:r>
    </w:p>
    <w:bookmarkEnd w:id="21"/>
    <w:bookmarkStart w:id="22" w:name="Xc5ffac89190bac86d9c8befab9603a36fcb3b1e"/>
    <w:p>
      <w:pPr>
        <w:pStyle w:val="Heading2"/>
      </w:pPr>
      <w:r>
        <w:t xml:space="preserve">Market Analysis: Argentina Córdoba Context</w:t>
      </w:r>
    </w:p>
    <w:p>
      <w:pPr>
        <w:pStyle w:val="FirstParagraph"/>
      </w:pPr>
      <w:r>
        <w:t xml:space="preserve">Córdoba represents a critical market for artisanal tailoring in Argentina due to its status as the country's second-largest economic hub, with a population of 1.7 million and strong university presence attracting young professionals. The Sales Report identifies key regional trends: 68% of our clients are between 25-45 years old—reflecting Córdoba's demographic profile where graduates from UNC (National University of Córdoba) form a significant portion of our client base seeking professional attire.</w:t>
      </w:r>
    </w:p>
    <w:p>
      <w:pPr>
        <w:pStyle w:val="BodyText"/>
      </w:pPr>
      <w:r>
        <w:t xml:space="preserve">Unlike Buenos Aires' fast-fashion dominance, Argentina Córdoba maintains a distinct appreciation for quality craftsmanship. Our research shows 74% of local clients prioritize fabric quality over price when selecting tailor services, positioning us advantageously against mass-market competitors. The Sales Report further reveals that during the annual "Carnaval Cordobés" period, demand for custom festive attire increased by 41%, demonstrating how cultural events directly impact our tailor business cycle.</w:t>
      </w:r>
    </w:p>
    <w:bookmarkEnd w:id="22"/>
    <w:bookmarkStart w:id="23" w:name="customer-satisfaction-retention"/>
    <w:p>
      <w:pPr>
        <w:pStyle w:val="Heading2"/>
      </w:pPr>
      <w:r>
        <w:t xml:space="preserve">Customer Satisfaction &amp; Retention</w:t>
      </w:r>
    </w:p>
    <w:p>
      <w:pPr>
        <w:pStyle w:val="FirstParagraph"/>
      </w:pPr>
      <w:r>
        <w:t xml:space="preserve">Customer feedback collected through our Argentina Córdoba-specific surveys (93% satisfaction rate) confirms that personalized service remains the key differentiator. Over 80% of clients cited "local expertise" as their primary reason for choosing our tailor business over national chains. The Sales Report details how our in-store consultations—conducted entirely in Spanish with regional dialect familiarity—build trust within Córdoba's close-knit community.</w:t>
      </w:r>
    </w:p>
    <w:p>
      <w:pPr>
        <w:pStyle w:val="BodyText"/>
      </w:pPr>
      <w:r>
        <w:t xml:space="preserve">Our loyalty program has driven 32% repeat business, significantly higher than the industry average of 24%. This success stems from our tailored approach to Argentina Córdoba's specific needs: offering free alterations for all purchases (a practice uncommon in national chains) and providing delivery service within Córdoba city limits. Client retention data shows that 67% of returning customers refer friends, creating organic growth through neighborhood networks—a critical factor in Argentina's relationship-driven business culture.</w:t>
      </w:r>
    </w:p>
    <w:bookmarkEnd w:id="23"/>
    <w:bookmarkStart w:id="24" w:name="challenges-strategic-adjustments"/>
    <w:p>
      <w:pPr>
        <w:pStyle w:val="Heading2"/>
      </w:pPr>
      <w:r>
        <w:t xml:space="preserve">Challenges &amp; Strategic Adjustments</w:t>
      </w:r>
    </w:p>
    <w:p>
      <w:pPr>
        <w:pStyle w:val="FirstParagraph"/>
      </w:pPr>
      <w:r>
        <w:t xml:space="preserve">The Sales Report identifies two key challenges unique to operating a tailor business in Argentina Córdoba. First, fluctuating currency exchange rates impact our imported fabric costs (40% of materials sourced from Italy), requiring quarterly pricing adjustments. Second, transportation logistics within Córdoba's expanding suburbs present delivery challenges that we've addressed by partnering with local motorcycle couriers for same-day service.</w:t>
      </w:r>
    </w:p>
    <w:p>
      <w:pPr>
        <w:pStyle w:val="BodyText"/>
      </w:pPr>
      <w:r>
        <w:t xml:space="preserve">Strategic response: We launched the "Córdoba Heritage Collection" this quarter, featuring traditional Argentine fabrics like Misiones cotton and Patagonian wool. This culturally resonant line contributed 15% of total sales in Q3—proving that aligning with local heritage strengthens our tailor business identity in Argentina's regional markets. The Sales Report notes that these collections generate higher margins (68% vs industry average 52%) while appealing directly to Córdoba's pride in regional identity.</w:t>
      </w:r>
    </w:p>
    <w:bookmarkEnd w:id="24"/>
    <w:bookmarkStart w:id="25" w:name="competitive-positioning"/>
    <w:p>
      <w:pPr>
        <w:pStyle w:val="Heading2"/>
      </w:pPr>
      <w:r>
        <w:t xml:space="preserve">Competitive Positioning</w:t>
      </w:r>
    </w:p>
    <w:p>
      <w:pPr>
        <w:pStyle w:val="FirstParagraph"/>
      </w:pPr>
      <w:r>
        <w:t xml:space="preserve">A comprehensive competitive analysis reveals our distinct advantage as the only tailor business in Argentina Córdoba offering same-day alterations for corporate clients. While national chains focus on standardized products, our localized service model dominates the premium segment. The Sales Report shows that 89% of respondents in Córdoba's business community specifically select us for workwear due to this capability—critical during peak season when local factories require urgent uniform solutions.</w:t>
      </w:r>
    </w:p>
    <w:p>
      <w:pPr>
        <w:pStyle w:val="BodyText"/>
      </w:pPr>
      <w:r>
        <w:t xml:space="preserve">Furthermore, we've established partnerships with three major Córdoba universities (UNC, Universidad Nacional de Córdoba, and Universidad Católica) for student discount programs. This strategic move has captured 18% of our new client base while building long-term community relationships—something competitors in Argentina's urban centers overlook.</w:t>
      </w:r>
    </w:p>
    <w:bookmarkEnd w:id="25"/>
    <w:bookmarkStart w:id="26" w:name="future-growth-strategy"/>
    <w:p>
      <w:pPr>
        <w:pStyle w:val="Heading2"/>
      </w:pPr>
      <w:r>
        <w:t xml:space="preserve">Future Growth Strategy</w:t>
      </w:r>
    </w:p>
    <w:p>
      <w:pPr>
        <w:pStyle w:val="FirstParagraph"/>
      </w:pPr>
      <w:r>
        <w:t xml:space="preserve">Based on the comprehensive Sales Report data, we're implementing three targeted initiatives for Argentina Córdoba:</w:t>
      </w:r>
    </w:p>
    <w:p>
      <w:pPr>
        <w:numPr>
          <w:ilvl w:val="0"/>
          <w:numId w:val="1001"/>
        </w:numPr>
        <w:pStyle w:val="Compact"/>
      </w:pPr>
      <w:r>
        <w:rPr>
          <w:bCs/>
          <w:b/>
        </w:rPr>
        <w:t xml:space="preserve">Expansion into Córdoba suburbs:</w:t>
      </w:r>
      <w:r>
        <w:t xml:space="preserve"> </w:t>
      </w:r>
      <w:r>
        <w:t xml:space="preserve">Opening satellite consultations in Villa María and Río Cuarto by Q1 2024 to serve growing residential areas where our current downtown location isn't accessible for 63% of potential clients.</w:t>
      </w:r>
    </w:p>
    <w:p>
      <w:pPr>
        <w:numPr>
          <w:ilvl w:val="0"/>
          <w:numId w:val="1001"/>
        </w:numPr>
        <w:pStyle w:val="Compact"/>
      </w:pPr>
      <w:r>
        <w:rPr>
          <w:bCs/>
          <w:b/>
        </w:rPr>
        <w:t xml:space="preserve">Digital tailoring integration:</w:t>
      </w:r>
      <w:r>
        <w:t xml:space="preserve"> </w:t>
      </w:r>
      <w:r>
        <w:t xml:space="preserve">Launching a virtual fitting tool compatible with Córdoba's high mobile penetration (94%) to capture the tech-savvy demographic, reducing consultation wait times by 50%.</w:t>
      </w:r>
    </w:p>
    <w:p>
      <w:pPr>
        <w:numPr>
          <w:ilvl w:val="0"/>
          <w:numId w:val="1001"/>
        </w:numPr>
        <w:pStyle w:val="Compact"/>
      </w:pPr>
      <w:r>
        <w:rPr>
          <w:bCs/>
          <w:b/>
        </w:rPr>
        <w:t xml:space="preserve">Local fabric partnership:</w:t>
      </w:r>
      <w:r>
        <w:t xml:space="preserve"> </w:t>
      </w:r>
      <w:r>
        <w:t xml:space="preserve">Collaborating with Córdoba's textile cooperative to develop exclusive "Córdoba Weave" fabrics, creating a signature product line that supports regional artisans while differentiating our tailor business.</w:t>
      </w:r>
    </w:p>
    <w:bookmarkEnd w:id="26"/>
    <w:bookmarkStart w:id="27" w:name="conclusion"/>
    <w:p>
      <w:pPr>
        <w:pStyle w:val="Heading2"/>
      </w:pPr>
      <w:r>
        <w:t xml:space="preserve">Conclusion</w:t>
      </w:r>
    </w:p>
    <w:p>
      <w:pPr>
        <w:pStyle w:val="FirstParagraph"/>
      </w:pPr>
      <w:r>
        <w:t xml:space="preserve">This Sales Report unequivocally demonstrates that our tailor business has become an integral part of Argentina Córdoba's fashion ecosystem. The 18.7% revenue growth, exceptional customer retention (32% repeat rate), and premium market positioning confirm that culturally attuned tailoring services thrive in Córdoba's unique economic landscape. As we continue to refine our strategies within the Argentina Córdoba context, we remain committed to elevating the tailor business standard through craftsmanship rooted in local identity.</w:t>
      </w:r>
    </w:p>
    <w:p>
      <w:pPr>
        <w:pStyle w:val="BodyText"/>
      </w:pPr>
      <w:r>
        <w:t xml:space="preserve">For stakeholders considering investment or partnership opportunities, this Sales Report provides clear evidence that premium tailored apparel services are not just sustainable but highly profitable within Argentina's second-largest market. The future trajectory for our Córdoba operations is exceptionally bright, with projected 25% revenue growth anticipated for full-year 2023. As we continue to deliver exceptional tailor experiences across Argentina Córdoba, we solidify our position as the region's premier custom clothing authority.</w:t>
      </w:r>
    </w:p>
    <w:p>
      <w:pPr>
        <w:pStyle w:val="BodyText"/>
      </w:pPr>
      <w:r>
        <w:rPr>
          <w:bCs/>
          <w:b/>
        </w:rPr>
        <w:t xml:space="preserve">Prepared by: [Your Business Name] Tailor Operations Team</w:t>
      </w:r>
      <w:r>
        <w:br/>
      </w:r>
      <w:r>
        <w:rPr>
          <w:iCs/>
          <w:i/>
        </w:rPr>
        <w:t xml:space="preserve">Data Validated for Argentina Córdoba Market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Argentina Córdoba</dc:title>
  <dc:creator/>
  <dc:language>en</dc:language>
  <cp:keywords/>
  <dcterms:created xsi:type="dcterms:W3CDTF">2026-07-21T10:33:40Z</dcterms:created>
  <dcterms:modified xsi:type="dcterms:W3CDTF">2026-07-21T10:33:40Z</dcterms:modified>
</cp:coreProperties>
</file>

<file path=docProps/custom.xml><?xml version="1.0" encoding="utf-8"?>
<Properties xmlns="http://schemas.openxmlformats.org/officeDocument/2006/custom-properties" xmlns:vt="http://schemas.openxmlformats.org/officeDocument/2006/docPropsVTypes"/>
</file>