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Bangladesh</w:t>
      </w:r>
      <w:r>
        <w:t xml:space="preserve"> </w:t>
      </w:r>
      <w:r>
        <w:t xml:space="preserve">Dhaka</w:t>
      </w:r>
    </w:p>
    <w:bookmarkStart w:id="27" w:name="Xfcd2837d6eb26cd40ef6b8a14ef074faa84560b"/>
    <w:p>
      <w:pPr>
        <w:pStyle w:val="Heading1"/>
      </w:pPr>
      <w:r>
        <w:t xml:space="preserve">Quarterly Sales Report for Premium Tailor Services in Bangladesh Dhaka</w:t>
      </w:r>
    </w:p>
    <w:bookmarkStart w:id="20" w:name="executive-summary"/>
    <w:p>
      <w:pPr>
        <w:pStyle w:val="Heading2"/>
      </w:pPr>
      <w:r>
        <w:t xml:space="preserve">Executive Summary</w:t>
      </w:r>
    </w:p>
    <w:p>
      <w:pPr>
        <w:pStyle w:val="FirstParagraph"/>
      </w:pPr>
      <w:r>
        <w:t xml:space="preserve">This comprehensive Sales Report details the performance of our premium tailor services across Dhaka, Bangladesh during Q2 2024. As a leading tailor business operating in the heart of Bangladesh's capital city, we've achieved remarkable growth despite market fluctuations. Our strategic positioning as a high-quality tailor service provider has enabled us to capture 18% market share in Dhaka's competitive apparel sector. This report analyzes sales trends, customer demographics, and growth opportunities specific to the Bangladesh Dhaka context.</w:t>
      </w:r>
    </w:p>
    <w:bookmarkEnd w:id="20"/>
    <w:bookmarkStart w:id="21" w:name="sales-performance-analysis"/>
    <w:p>
      <w:pPr>
        <w:pStyle w:val="Heading2"/>
      </w:pPr>
      <w:r>
        <w:t xml:space="preserve">Sales Performance Analysis</w:t>
      </w:r>
    </w:p>
    <w:p>
      <w:pPr>
        <w:pStyle w:val="FirstParagraph"/>
      </w:pPr>
      <w:r>
        <w:t xml:space="preserve">Our Q2 2024 sales figures reflect exceptional momentum in Bangladesh Dhaka's tailor industry. Total revenue reached BDT 18.7 million (approx. $195,000), representing a 32% year-over-year increase and surpassing our quarterly target by 15%. This growth is particularly significant given the current economic climate in Bangladesh where small businesses face inflationary pressures.</w:t>
      </w:r>
    </w:p>
    <w:p>
      <w:pPr>
        <w:pStyle w:val="BodyText"/>
      </w:pPr>
      <w:r>
        <w:t xml:space="preserve">Breakdown of key revenue streams:</w:t>
      </w:r>
    </w:p>
    <w:p>
      <w:pPr>
        <w:numPr>
          <w:ilvl w:val="0"/>
          <w:numId w:val="1001"/>
        </w:numPr>
        <w:pStyle w:val="Compact"/>
      </w:pPr>
      <w:r>
        <w:rPr>
          <w:bCs/>
          <w:b/>
        </w:rPr>
        <w:t xml:space="preserve">Premium Custom Attire:</w:t>
      </w:r>
      <w:r>
        <w:t xml:space="preserve"> </w:t>
      </w:r>
      <w:r>
        <w:t xml:space="preserve">58% of total sales (BDT 10.8M) - including formal suits, sherwanis, and modern Bangladeshi ethnic wear</w:t>
      </w:r>
    </w:p>
    <w:p>
      <w:pPr>
        <w:numPr>
          <w:ilvl w:val="0"/>
          <w:numId w:val="1001"/>
        </w:numPr>
        <w:pStyle w:val="Compact"/>
      </w:pPr>
      <w:r>
        <w:rPr>
          <w:bCs/>
          <w:b/>
        </w:rPr>
        <w:t xml:space="preserve">Quick-Service Tailoring:</w:t>
      </w:r>
      <w:r>
        <w:t xml:space="preserve"> </w:t>
      </w:r>
      <w:r>
        <w:t xml:space="preserve">29% of total sales (BDT 5.4M) - alterations for office wear and casual clothing</w:t>
      </w:r>
    </w:p>
    <w:p>
      <w:pPr>
        <w:numPr>
          <w:ilvl w:val="0"/>
          <w:numId w:val="1001"/>
        </w:numPr>
        <w:pStyle w:val="Compact"/>
      </w:pPr>
      <w:r>
        <w:rPr>
          <w:bCs/>
          <w:b/>
        </w:rPr>
        <w:t xml:space="preserve">Bridal &amp; Wedding Collections:</w:t>
      </w:r>
      <w:r>
        <w:t xml:space="preserve"> </w:t>
      </w:r>
      <w:r>
        <w:t xml:space="preserve">13% of total sales (BDT 2.4M) - experiencing the fastest growth at 47% YoY</w:t>
      </w:r>
    </w:p>
    <w:p>
      <w:pPr>
        <w:pStyle w:val="FirstParagraph"/>
      </w:pPr>
      <w:r>
        <w:t xml:space="preserve">The surge in bridal demand reflects Dhaka's cultural significance as Bangladesh's wedding capital, with our tailor shop consistently booked for major ceremonies. Our strategic location near Gulshan and Dhanmondi has proven critical in capturing this high-value segment.</w:t>
      </w:r>
    </w:p>
    <w:bookmarkEnd w:id="21"/>
    <w:bookmarkStart w:id="22" w:name="Xe7277f2551783437003e4c01a4b8178f781f299"/>
    <w:p>
      <w:pPr>
        <w:pStyle w:val="Heading2"/>
      </w:pPr>
      <w:r>
        <w:t xml:space="preserve">Market Context: Tailor Business in Dhaka, Bangladesh</w:t>
      </w:r>
    </w:p>
    <w:p>
      <w:pPr>
        <w:pStyle w:val="FirstParagraph"/>
      </w:pPr>
      <w:r>
        <w:t xml:space="preserve">The tailor industry in Dhaka represents a vital economic sector employing over 400,000 people across Bangladesh. As the epicenter of this industry, our operations directly impact local employment and textile supply chains. Unlike mass-produced clothing manufacturers, our bespoke tailor services cater to Dhaka's unique cultural preferences - from traditional Jamdani sarees to contemporary fusion wear that blends Bangladeshi aesthetics with global fashion trends.</w:t>
      </w:r>
    </w:p>
    <w:p>
      <w:pPr>
        <w:pStyle w:val="BodyText"/>
      </w:pPr>
      <w:r>
        <w:t xml:space="preserve">Key market differentiators for successful tailors in Bangladesh Dhaka include:</w:t>
      </w:r>
    </w:p>
    <w:p>
      <w:pPr>
        <w:numPr>
          <w:ilvl w:val="0"/>
          <w:numId w:val="1002"/>
        </w:numPr>
        <w:pStyle w:val="Compact"/>
      </w:pPr>
      <w:r>
        <w:t xml:space="preserve">Understanding of regional fabric preferences (muslin, silk, and locally produced cotton)</w:t>
      </w:r>
    </w:p>
    <w:p>
      <w:pPr>
        <w:numPr>
          <w:ilvl w:val="0"/>
          <w:numId w:val="1002"/>
        </w:numPr>
        <w:pStyle w:val="Compact"/>
      </w:pPr>
      <w:r>
        <w:t xml:space="preserve">Cultural sensitivity in garment design for religious and social events</w:t>
      </w:r>
    </w:p>
    <w:p>
      <w:pPr>
        <w:numPr>
          <w:ilvl w:val="0"/>
          <w:numId w:val="1002"/>
        </w:numPr>
        <w:pStyle w:val="Compact"/>
      </w:pPr>
      <w:r>
        <w:t xml:space="preserve">Competitive pricing within Bangladesh's middle-class purchasing power</w:t>
      </w:r>
    </w:p>
    <w:p>
      <w:pPr>
        <w:pStyle w:val="FirstParagraph"/>
      </w:pPr>
      <w:r>
        <w:t xml:space="preserve">Dhaka's tailor market has evolved significantly with digital transformation. We've implemented a mobile app for Dhaka customers to schedule appointments, view fabric collections, and track orders - a feature that increased repeat customers by 27% this quarter.</w:t>
      </w:r>
    </w:p>
    <w:bookmarkEnd w:id="22"/>
    <w:bookmarkStart w:id="23" w:name="customer-insights-from-bangladesh-dhaka"/>
    <w:p>
      <w:pPr>
        <w:pStyle w:val="Heading2"/>
      </w:pPr>
      <w:r>
        <w:t xml:space="preserve">Customer Insights from Bangladesh Dhaka</w:t>
      </w:r>
    </w:p>
    <w:p>
      <w:pPr>
        <w:pStyle w:val="FirstParagraph"/>
      </w:pPr>
      <w:r>
        <w:t xml:space="preserve">Our customer satisfaction survey of 350 Dhaka residents revealed exceptional feedback. 94% of respondents (primarily aged 28-55) rated our tailor services as "excellent" compared to competitors. Key reasons include:</w:t>
      </w:r>
    </w:p>
    <w:p>
      <w:pPr>
        <w:numPr>
          <w:ilvl w:val="0"/>
          <w:numId w:val="1003"/>
        </w:numPr>
        <w:pStyle w:val="Compact"/>
      </w:pPr>
      <w:r>
        <w:rPr>
          <w:bCs/>
          <w:b/>
        </w:rPr>
        <w:t xml:space="preserve">Quality Consistency:</w:t>
      </w:r>
      <w:r>
        <w:t xml:space="preserve"> </w:t>
      </w:r>
      <w:r>
        <w:t xml:space="preserve">"Unlike other tailors in Dhaka, they maintain the same high standard every time I visit," shared Mr. Rahman, a corporate client from Banani</w:t>
      </w:r>
    </w:p>
    <w:p>
      <w:pPr>
        <w:numPr>
          <w:ilvl w:val="0"/>
          <w:numId w:val="1003"/>
        </w:numPr>
        <w:pStyle w:val="Compact"/>
      </w:pPr>
      <w:r>
        <w:rPr>
          <w:bCs/>
          <w:b/>
        </w:rPr>
        <w:t xml:space="preserve">Cultural Expertise:</w:t>
      </w:r>
      <w:r>
        <w:t xml:space="preserve"> </w:t>
      </w:r>
      <w:r>
        <w:t xml:space="preserve">"They understand how to adapt traditional Bengali designs for modern office wear - crucial for professionals here," noted Ms. Akhtar, a marketing executive in Gulshan</w:t>
      </w:r>
    </w:p>
    <w:p>
      <w:pPr>
        <w:numPr>
          <w:ilvl w:val="0"/>
          <w:numId w:val="1003"/>
        </w:numPr>
        <w:pStyle w:val="Compact"/>
      </w:pPr>
      <w:r>
        <w:rPr>
          <w:bCs/>
          <w:b/>
        </w:rPr>
        <w:t xml:space="preserve">Value Perception:</w:t>
      </w:r>
      <w:r>
        <w:t xml:space="preserve"> </w:t>
      </w:r>
      <w:r>
        <w:t xml:space="preserve">89% of customers believe our pricing offers better value than competing tailors in Bangladesh Dhaka</w:t>
      </w:r>
    </w:p>
    <w:p>
      <w:pPr>
        <w:pStyle w:val="FirstParagraph"/>
      </w:pPr>
      <w:r>
        <w:t xml:space="preserve">The report also identified growing demand for sustainable tailoring services among Dhaka's environmentally conscious consumers, with 34% requesting organic cotton options - a trend we're actively addressing through new fabric partnerships.</w:t>
      </w:r>
    </w:p>
    <w:bookmarkEnd w:id="23"/>
    <w:bookmarkStart w:id="24" w:name="Xe0d543e1fa10eb7d79f7b11e4a6642ec806fd2d"/>
    <w:p>
      <w:pPr>
        <w:pStyle w:val="Heading2"/>
      </w:pPr>
      <w:r>
        <w:t xml:space="preserve">Challenges Facing Tailors in Bangladesh Dhaka</w:t>
      </w:r>
    </w:p>
    <w:p>
      <w:pPr>
        <w:pStyle w:val="FirstParagraph"/>
      </w:pPr>
      <w:r>
        <w:t xml:space="preserve">Despite strong sales, our tailor business faces several industry-specific challenges in the Dhaka market:</w:t>
      </w:r>
    </w:p>
    <w:p>
      <w:pPr>
        <w:numPr>
          <w:ilvl w:val="0"/>
          <w:numId w:val="1004"/>
        </w:numPr>
        <w:pStyle w:val="Compact"/>
      </w:pPr>
      <w:r>
        <w:rPr>
          <w:bCs/>
          <w:b/>
        </w:rPr>
        <w:t xml:space="preserve">Raw Material Costs:</w:t>
      </w:r>
      <w:r>
        <w:t xml:space="preserve"> </w:t>
      </w:r>
      <w:r>
        <w:t xml:space="preserve">Fabric prices increased by 18% in Q2 due to global cotton market volatility, impacting Bangladesh's textile sector</w:t>
      </w:r>
    </w:p>
    <w:p>
      <w:pPr>
        <w:numPr>
          <w:ilvl w:val="0"/>
          <w:numId w:val="1004"/>
        </w:numPr>
        <w:pStyle w:val="Compact"/>
      </w:pPr>
      <w:r>
        <w:rPr>
          <w:bCs/>
          <w:b/>
        </w:rPr>
        <w:t xml:space="preserve">Talent Retention:</w:t>
      </w:r>
      <w:r>
        <w:t xml:space="preserve"> </w:t>
      </w:r>
      <w:r>
        <w:t xml:space="preserve">Skilled tailors face better offers from garment factories, creating a 20% higher turnover rate than industry average</w:t>
      </w:r>
    </w:p>
    <w:p>
      <w:pPr>
        <w:numPr>
          <w:ilvl w:val="0"/>
          <w:numId w:val="1004"/>
        </w:numPr>
        <w:pStyle w:val="Compact"/>
      </w:pPr>
      <w:r>
        <w:rPr>
          <w:bCs/>
          <w:b/>
        </w:rPr>
        <w:t xml:space="preserve">Digital Competition:</w:t>
      </w:r>
      <w:r>
        <w:t xml:space="preserve"> </w:t>
      </w:r>
      <w:r>
        <w:t xml:space="preserve">Growing number of online apparel platforms offering "tailor" services without physical quality control</w:t>
      </w:r>
    </w:p>
    <w:p>
      <w:pPr>
        <w:numPr>
          <w:ilvl w:val="0"/>
          <w:numId w:val="1004"/>
        </w:numPr>
        <w:pStyle w:val="Compact"/>
      </w:pPr>
      <w:r>
        <w:rPr>
          <w:bCs/>
          <w:b/>
        </w:rPr>
        <w:t xml:space="preserve">Infrastructure Limitations:</w:t>
      </w:r>
      <w:r>
        <w:t xml:space="preserve"> </w:t>
      </w:r>
      <w:r>
        <w:t xml:space="preserve">Dhaka's traffic congestion causes 15% late deliveries for same-day service requests</w:t>
      </w:r>
    </w:p>
    <w:p>
      <w:pPr>
        <w:pStyle w:val="FirstParagraph"/>
      </w:pPr>
      <w:r>
        <w:t xml:space="preserve">To counter these challenges, we've initiated a formal apprentice program in partnership with Dhaka Textile Institute to develop local talent, and implemented AI-driven inventory management to mitigate fabric cost fluctuations.</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analysis, we propose the following growth initiatives specifically tailored for Bangladesh Dhaka's market conditions:</w:t>
      </w:r>
    </w:p>
    <w:p>
      <w:pPr>
        <w:numPr>
          <w:ilvl w:val="0"/>
          <w:numId w:val="1005"/>
        </w:numPr>
        <w:pStyle w:val="Compact"/>
      </w:pPr>
      <w:r>
        <w:rPr>
          <w:bCs/>
          <w:b/>
        </w:rPr>
        <w:t xml:space="preserve">Expansion into Corporate Contracts:</w:t>
      </w:r>
      <w:r>
        <w:t xml:space="preserve"> </w:t>
      </w:r>
      <w:r>
        <w:t xml:space="preserve">Target Dhaka's growing business district with uniform and employee attire contracts (projected 35% revenue growth)</w:t>
      </w:r>
    </w:p>
    <w:p>
      <w:pPr>
        <w:numPr>
          <w:ilvl w:val="0"/>
          <w:numId w:val="1005"/>
        </w:numPr>
        <w:pStyle w:val="Compact"/>
      </w:pPr>
      <w:r>
        <w:rPr>
          <w:bCs/>
          <w:b/>
        </w:rPr>
        <w:t xml:space="preserve">Sustainable Fabric Line:</w:t>
      </w:r>
      <w:r>
        <w:t xml:space="preserve"> </w:t>
      </w:r>
      <w:r>
        <w:t xml:space="preserve">Launch "Eco-Bengal" collection using locally sourced organic cotton - addressing both environmental concerns and Dhaka's cultural textile heritage</w:t>
      </w:r>
    </w:p>
    <w:p>
      <w:pPr>
        <w:numPr>
          <w:ilvl w:val="0"/>
          <w:numId w:val="1005"/>
        </w:numPr>
        <w:pStyle w:val="Compact"/>
      </w:pPr>
      <w:r>
        <w:rPr>
          <w:bCs/>
          <w:b/>
        </w:rPr>
        <w:t xml:space="preserve">Neighborhood Service Hubs:</w:t>
      </w:r>
      <w:r>
        <w:t xml:space="preserve"> </w:t>
      </w:r>
      <w:r>
        <w:t xml:space="preserve">Establish two new neighborhood service points in Mirpur and Uttara to overcome Dhaka's traffic challenges</w:t>
      </w:r>
    </w:p>
    <w:p>
      <w:pPr>
        <w:numPr>
          <w:ilvl w:val="0"/>
          <w:numId w:val="1005"/>
        </w:numPr>
        <w:pStyle w:val="Compact"/>
      </w:pPr>
      <w:r>
        <w:rPr>
          <w:bCs/>
          <w:b/>
        </w:rPr>
        <w:t xml:space="preserve">Digital Integration:</w:t>
      </w:r>
      <w:r>
        <w:t xml:space="preserve"> </w:t>
      </w:r>
      <w:r>
        <w:t xml:space="preserve">Develop a WhatsApp-based order system optimized for Bangladesh's mobile-first population (already 72% of customers use this channel)</w:t>
      </w:r>
    </w:p>
    <w:bookmarkEnd w:id="25"/>
    <w:bookmarkStart w:id="26" w:name="Xdbb815bdef043291bfc3f31c66d67a6d4aad5d5"/>
    <w:p>
      <w:pPr>
        <w:pStyle w:val="Heading2"/>
      </w:pPr>
      <w:r>
        <w:t xml:space="preserve">Conclusion: The Future of Tailoring in Bangladesh Dhaka</w:t>
      </w:r>
    </w:p>
    <w:p>
      <w:pPr>
        <w:pStyle w:val="FirstParagraph"/>
      </w:pPr>
      <w:r>
        <w:t xml:space="preserve">This Sales Report confirms that a premium tailor business can thrive in Bangladesh Dhaka through cultural intelligence, quality focus, and adaptive business strategies. Our success demonstrates that while global fashion trends influence Dhaka's apparel market, the enduring value of skilled tailoring remains unmatched. As we continue to innovate within Bangladesh's unique economic and cultural landscape, our tailor services are positioned to become the benchmark for excellence in Dhaka.</w:t>
      </w:r>
    </w:p>
    <w:p>
      <w:pPr>
        <w:pStyle w:val="BodyText"/>
      </w:pPr>
      <w:r>
        <w:t xml:space="preserve">Looking ahead, we project 40% revenue growth for Q3 2024 through targeted expansion of our bridal collection and corporate partnerships. This Sales Report underscores that in Bangladesh's dynamic market, a tailor business that understands local nuances while embracing modern solutions will continue to lead the industry. Our commitment to maintaining Dhaka's rich tailoring heritage while innovating for future generations solidifies our position as the preferred tailor service across Bangladesh.</w:t>
      </w:r>
    </w:p>
    <w:p>
      <w:pPr>
        <w:pStyle w:val="BodyText"/>
      </w:pPr>
      <w:r>
        <w:t xml:space="preserve">Prepared by Dhaka Tailor Management | July 2024</w:t>
      </w:r>
      <w:r>
        <w:br/>
      </w:r>
      <w:r>
        <w:t xml:space="preserve">"Where Tradition Meets Modern Craftsmanship in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Bangladesh Dhaka</dc:title>
  <dc:creator/>
  <dc:language>en</dc:language>
  <cp:keywords/>
  <dcterms:created xsi:type="dcterms:W3CDTF">2026-07-21T03:24:52Z</dcterms:created>
  <dcterms:modified xsi:type="dcterms:W3CDTF">2026-07-21T03:24:52Z</dcterms:modified>
</cp:coreProperties>
</file>

<file path=docProps/custom.xml><?xml version="1.0" encoding="utf-8"?>
<Properties xmlns="http://schemas.openxmlformats.org/officeDocument/2006/custom-properties" xmlns:vt="http://schemas.openxmlformats.org/officeDocument/2006/docPropsVTypes"/>
</file>