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8" w:name="X3187524ee73b232590fb81442be2fd3f16f6196"/>
    <w:p>
      <w:pPr>
        <w:pStyle w:val="Heading1"/>
      </w:pPr>
      <w:r>
        <w:t xml:space="preserve">Comprehensive Sales Report: Tailor Business Performance in Brazil Brasília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tailor business across the vibrant city of Brazil Brasília during Q3 2023. As a premier tailor establishment serving the capital region, we've achieved remarkable growth while navigating unique market dynamics. The data reveals a 24% year-over-year revenue increase, demonstrating strong market penetration in Brazil Brasília's upscale commercial district. This Sales Report confirms our strategic positioning as the leading bespoke tailor destination for both corporate and high-end residential clients throughout the Brazilian capital.</w:t>
      </w:r>
    </w:p>
    <w:bookmarkEnd w:id="20"/>
    <w:bookmarkStart w:id="21" w:name="Xf729fc0af00e18aedd183291a003f27bd42406d"/>
    <w:p>
      <w:pPr>
        <w:pStyle w:val="Heading2"/>
      </w:pPr>
      <w:r>
        <w:t xml:space="preserve">Performance Highlights: Brazil Brasília Market</w:t>
      </w:r>
    </w:p>
    <w:p>
      <w:pPr>
        <w:pStyle w:val="FirstParagraph"/>
      </w:pPr>
      <w:r>
        <w:t xml:space="preserve">The Sales Report analysis indicates exceptional performance across all key metrics in Brazil Brasília. Our flagship boutique at Esplanada dos Ministérios recorded a 31% increase in custom suit sales compared to Q3 2022, driven by renewed corporate demand following economic stabilization. The tailor business successfully capitalized on Brasília's status as the political and administrative center of Brazil, attracting government officials, multinational executives, and diplomatic corps requiring impeccable formal wear. Notably, our bespoke menswear segment grew by 38% in Brazil Brasília specifically due to a strategic partnership with the Ministry of Foreign Affairs.</w:t>
      </w:r>
    </w:p>
    <w:p>
      <w:pPr>
        <w:pStyle w:val="BodyText"/>
      </w:pPr>
      <w:r>
        <w:t xml:space="preserve">Customer acquisition metrics reveal that 67% of new clients in Brazil Brasília discovered us through hyperlocal digital marketing targeting central business district professionals. This aligns perfectly with our core strategy as a tailor focused exclusively on the Brasília metropolitan area. The Sales Report further shows that client retention rates reached 89% – significantly above industry averages – thanks to our personalized fitting process and post-purchase follow-up system implemented specifically for Brazil Brasília's high-net-worth clientele.</w:t>
      </w:r>
    </w:p>
    <w:bookmarkEnd w:id="21"/>
    <w:bookmarkStart w:id="22" w:name="Xca91b665c7b21b983f035278146c8f94d60b5f2"/>
    <w:p>
      <w:pPr>
        <w:pStyle w:val="Heading2"/>
      </w:pPr>
      <w:r>
        <w:t xml:space="preserve">Market Analysis: Tailor Business Dynamics in Brazil</w:t>
      </w:r>
    </w:p>
    <w:p>
      <w:pPr>
        <w:pStyle w:val="FirstParagraph"/>
      </w:pPr>
      <w:r>
        <w:t xml:space="preserve">Operating as a specialized tailor in Brazil presents unique opportunities within the capital city. The Sales Report identifies three critical market drivers specific to Brazil Brasília:</w:t>
      </w:r>
    </w:p>
    <w:p>
      <w:pPr>
        <w:numPr>
          <w:ilvl w:val="0"/>
          <w:numId w:val="1001"/>
        </w:numPr>
        <w:pStyle w:val="Compact"/>
      </w:pPr>
      <w:r>
        <w:rPr>
          <w:bCs/>
          <w:b/>
        </w:rPr>
        <w:t xml:space="preserve">Cultural Significance:</w:t>
      </w:r>
      <w:r>
        <w:t xml:space="preserve"> </w:t>
      </w:r>
      <w:r>
        <w:t xml:space="preserve">Brasília's modernist architecture and status as the seat of government create a distinct fashion ecosystem where formalwear carries heightened prestige.</w:t>
      </w:r>
    </w:p>
    <w:p>
      <w:pPr>
        <w:numPr>
          <w:ilvl w:val="0"/>
          <w:numId w:val="1001"/>
        </w:numPr>
        <w:pStyle w:val="Compact"/>
      </w:pPr>
      <w:r>
        <w:rPr>
          <w:bCs/>
          <w:b/>
        </w:rPr>
        <w:t xml:space="preserve">Economic Factors:</w:t>
      </w:r>
      <w:r>
        <w:t xml:space="preserve"> </w:t>
      </w:r>
      <w:r>
        <w:t xml:space="preserve">Increased corporate spending in Brazil's capital region post-pandemic has directly boosted demand for premium tailoring services.</w:t>
      </w:r>
    </w:p>
    <w:p>
      <w:pPr>
        <w:numPr>
          <w:ilvl w:val="0"/>
          <w:numId w:val="1001"/>
        </w:numPr>
        <w:pStyle w:val="Compact"/>
      </w:pPr>
      <w:r>
        <w:rPr>
          <w:bCs/>
          <w:b/>
        </w:rPr>
        <w:t xml:space="preserve">Seasonal Patterns:</w:t>
      </w:r>
      <w:r>
        <w:t xml:space="preserve"> </w:t>
      </w:r>
      <w:r>
        <w:t xml:space="preserve">Q3 consistently shows 40% higher sales volumes due to the Brazilian government's fiscal year-end celebrations and diplomatic events in Brasília.</w:t>
      </w:r>
    </w:p>
    <w:p>
      <w:pPr>
        <w:pStyle w:val="FirstParagraph"/>
      </w:pPr>
      <w:r>
        <w:t xml:space="preserve">This tailored business approach has proven particularly effective for a tailor operating within Brazil's capital. The Sales Report documents how our 'Government Affairs Collection' – featuring suits designed for formal parliamentary events – now constitutes 27% of total revenue, directly responding to Brasília's unique cultural requirements.</w:t>
      </w:r>
    </w:p>
    <w:bookmarkEnd w:id="22"/>
    <w:bookmarkStart w:id="23" w:name="challenges-and-strategic-adaptations"/>
    <w:p>
      <w:pPr>
        <w:pStyle w:val="Heading2"/>
      </w:pPr>
      <w:r>
        <w:t xml:space="preserve">Challenges and Strategic Adaptations</w:t>
      </w:r>
    </w:p>
    <w:p>
      <w:pPr>
        <w:pStyle w:val="FirstParagraph"/>
      </w:pPr>
      <w:r>
        <w:t xml:space="preserve">Despite strong performance, the Sales Report identifies key challenges faced by our tailor business in Brazil Brasília. Rising fabric costs from European suppliers impacted profit margins by 8% during Q3. In response, we developed a strategic partnership with Brazilian textile consortium Têxtil Brasil to source sustainable cotton blends locally, reducing lead times and costs while supporting national industry growth.</w:t>
      </w:r>
    </w:p>
    <w:p>
      <w:pPr>
        <w:pStyle w:val="BodyText"/>
      </w:pPr>
      <w:r>
        <w:t xml:space="preserve">Another significant challenge was adapting to changing client expectations post-pandemic. The Sales Report reveals that 62% of Brazil Brasília clients now request virtual consultations before in-person fittings – a shift requiring substantial investment in our digital infrastructure. Our tailor team underwent specialized training to deliver seamless hybrid services, resulting in a 45% increase in consultation-to-booking conversion rates.</w:t>
      </w:r>
    </w:p>
    <w:bookmarkEnd w:id="23"/>
    <w:bookmarkStart w:id="24" w:name="marketing-successes-localized-strategies"/>
    <w:p>
      <w:pPr>
        <w:pStyle w:val="Heading2"/>
      </w:pPr>
      <w:r>
        <w:t xml:space="preserve">Marketing Successes: Localized Strategies</w:t>
      </w:r>
    </w:p>
    <w:p>
      <w:pPr>
        <w:pStyle w:val="FirstParagraph"/>
      </w:pPr>
      <w:r>
        <w:t xml:space="preserve">Our most effective marketing initiative directly targeted Brazil Brasília's business community through the 'Brasília Business Elite' campaign. This Sales Report highlights how partnering with local institutions like the Associação Comercial de Brasília generated 147 qualified leads in Q3 alone. The strategy included exclusive tailoring workshops at Embraer's headquarters and bespoke suit presentations during Brasília's International Festival of Architecture – events specifically designed for our Brazilian capital audience.</w:t>
      </w:r>
    </w:p>
    <w:p>
      <w:pPr>
        <w:pStyle w:val="BodyText"/>
      </w:pPr>
      <w:r>
        <w:t xml:space="preserve">Crucially, the tailor business implemented a loyalty program with tiered benefits based on client spending in Brazil Brasília. Platinum members (earning over R$50,000 annually) receive complimentary alterations during the annual 'Brasília Fashion Week' period – a highly effective retention tool that increased repeat business by 33%.</w:t>
      </w:r>
    </w:p>
    <w:bookmarkEnd w:id="24"/>
    <w:bookmarkStart w:id="25" w:name="financial-performance-breakdown"/>
    <w:p>
      <w:pPr>
        <w:pStyle w:val="Heading2"/>
      </w:pPr>
      <w:r>
        <w:t xml:space="preserve">Financial Performance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 (R$)</w:t>
            </w:r>
          </w:p>
        </w:tc>
        <w:tc>
          <w:tcPr/>
          <w:p>
            <w:pPr>
              <w:pStyle w:val="Compact"/>
              <w:jc w:val="left"/>
            </w:pPr>
            <w:r>
              <w:t xml:space="preserve">Y/Y Change</w:t>
            </w:r>
          </w:p>
        </w:tc>
      </w:tr>
      <w:tr>
        <w:tc>
          <w:tcPr/>
          <w:p>
            <w:pPr>
              <w:pStyle w:val="Compact"/>
              <w:jc w:val="left"/>
            </w:pPr>
            <w:r>
              <w:t xml:space="preserve">Total Revenue</w:t>
            </w:r>
          </w:p>
        </w:tc>
        <w:tc>
          <w:tcPr/>
          <w:p>
            <w:pPr>
              <w:pStyle w:val="Compact"/>
              <w:jc w:val="left"/>
            </w:pPr>
            <w:r>
              <w:t xml:space="preserve">1,875,400</w:t>
            </w:r>
          </w:p>
        </w:tc>
        <w:tc>
          <w:tcPr/>
          <w:p>
            <w:pPr>
              <w:pStyle w:val="Compact"/>
              <w:jc w:val="left"/>
            </w:pPr>
            <w:r>
              <w:t xml:space="preserve">+24.1%</w:t>
            </w:r>
          </w:p>
        </w:tc>
      </w:tr>
      <w:tr>
        <w:tc>
          <w:tcPr/>
          <w:p>
            <w:pPr>
              <w:pStyle w:val="Compact"/>
              <w:jc w:val="left"/>
            </w:pPr>
            <w:r>
              <w:t xml:space="preserve">Bespoke Suits (Brazil Brasília)</w:t>
            </w:r>
          </w:p>
        </w:tc>
        <w:tc>
          <w:tcPr/>
          <w:p>
            <w:pPr>
              <w:pStyle w:val="Compact"/>
              <w:jc w:val="left"/>
            </w:pPr>
            <w:r>
              <w:t xml:space="preserve">982,650</w:t>
            </w:r>
          </w:p>
        </w:tc>
        <w:tc>
          <w:tcPr/>
          <w:p>
            <w:pPr>
              <w:pStyle w:val="Compact"/>
              <w:jc w:val="left"/>
            </w:pPr>
            <w:r>
              <w:t xml:space="preserve">+38.7%</w:t>
            </w:r>
          </w:p>
        </w:tc>
      </w:tr>
      <w:tr>
        <w:tc>
          <w:tcPr/>
          <w:p>
            <w:pPr>
              <w:pStyle w:val="Compact"/>
              <w:jc w:val="left"/>
            </w:pPr>
            <w:r>
              <w:t xml:space="preserve">Corporate Wardrobe Contracts</w:t>
            </w:r>
          </w:p>
        </w:tc>
        <w:tc>
          <w:tcPr/>
          <w:p>
            <w:pPr>
              <w:pStyle w:val="Compact"/>
              <w:jc w:val="left"/>
            </w:pPr>
            <w:r>
              <w:t xml:space="preserve">412,300</w:t>
            </w:r>
          </w:p>
        </w:tc>
        <w:tc>
          <w:tcPr/>
          <w:p>
            <w:pPr>
              <w:pStyle w:val="Compact"/>
              <w:jc w:val="left"/>
            </w:pPr>
            <w:r>
              <w:t xml:space="preserve">+19.3%</w:t>
            </w:r>
          </w:p>
        </w:tc>
      </w:tr>
      <w:tr>
        <w:tc>
          <w:tcPr/>
          <w:p>
            <w:pPr>
              <w:pStyle w:val="Compact"/>
              <w:jc w:val="left"/>
            </w:pPr>
            <w:r>
              <w:t xml:space="preserve">Alteration Services</w:t>
            </w:r>
          </w:p>
        </w:tc>
        <w:tc>
          <w:tcPr/>
          <w:p>
            <w:pPr>
              <w:pStyle w:val="Compact"/>
              <w:jc w:val="left"/>
            </w:pPr>
            <w:r>
              <w:t xml:space="preserve">287,500</w:t>
            </w:r>
          </w:p>
        </w:tc>
        <w:tc>
          <w:tcPr/>
          <w:p>
            <w:pPr>
              <w:pStyle w:val="Compact"/>
              <w:jc w:val="left"/>
            </w:pPr>
            <w:r>
              <w:t xml:space="preserve">+15.8%</w:t>
            </w:r>
          </w:p>
        </w:tc>
      </w:tr>
    </w:tbl>
    <w:bookmarkEnd w:id="25"/>
    <w:bookmarkStart w:id="26" w:name="Xc92498d27620274feeeb9115a42c450ed72dec0"/>
    <w:p>
      <w:pPr>
        <w:pStyle w:val="Heading2"/>
      </w:pPr>
      <w:r>
        <w:t xml:space="preserve">Future Outlook for Brazil Brasília Operations</w:t>
      </w:r>
    </w:p>
    <w:p>
      <w:pPr>
        <w:pStyle w:val="FirstParagraph"/>
      </w:pPr>
      <w:r>
        <w:t xml:space="preserve">The Sales Report projects continued growth for our tailor business in Brazil Brasília through 2024. Key initiatives include:</w:t>
      </w:r>
    </w:p>
    <w:p>
      <w:pPr>
        <w:numPr>
          <w:ilvl w:val="0"/>
          <w:numId w:val="1002"/>
        </w:numPr>
        <w:pStyle w:val="Compact"/>
      </w:pPr>
      <w:r>
        <w:t xml:space="preserve">Opening a second boutique at Asa Sul shopping center to capture growing residential demand</w:t>
      </w:r>
    </w:p>
    <w:p>
      <w:pPr>
        <w:numPr>
          <w:ilvl w:val="0"/>
          <w:numId w:val="1002"/>
        </w:numPr>
        <w:pStyle w:val="Compact"/>
      </w:pPr>
      <w:r>
        <w:t xml:space="preserve">Launching eco-conscious 'Brasília Heritage Collection' using sustainably sourced local fabrics</w:t>
      </w:r>
    </w:p>
    <w:p>
      <w:pPr>
        <w:numPr>
          <w:ilvl w:val="0"/>
          <w:numId w:val="1002"/>
        </w:numPr>
        <w:pStyle w:val="Compact"/>
      </w:pPr>
      <w:r>
        <w:t xml:space="preserve">Developing corporate partnership programs with 5 new government agencies</w:t>
      </w:r>
    </w:p>
    <w:p>
      <w:pPr>
        <w:pStyle w:val="FirstParagraph"/>
      </w:pPr>
      <w:r>
        <w:t xml:space="preserve">This forward-looking strategy positions our tailor business as the indispensable choice for Brazil Brasília's elite. The Sales Report confirms that by maintaining our hyper-localized approach while innovating in sustainable tailoring, we will solidify our leadership position within Brazil's capital city market.</w:t>
      </w:r>
    </w:p>
    <w:bookmarkEnd w:id="26"/>
    <w:bookmarkStart w:id="27" w:name="conclusion"/>
    <w:p>
      <w:pPr>
        <w:pStyle w:val="Heading2"/>
      </w:pPr>
      <w:r>
        <w:t xml:space="preserve">Conclusion</w:t>
      </w:r>
    </w:p>
    <w:p>
      <w:pPr>
        <w:pStyle w:val="FirstParagraph"/>
      </w:pPr>
      <w:r>
        <w:t xml:space="preserve">This detailed Sales Report unequivocally demonstrates the success of our tailor business model in Brazil Brasília. The data reveals a thriving enterprise deeply integrated into the city's professional fabric, with exceptional growth metrics directly attributable to our specialized focus on Brasília's unique market dynamics. As we continue refining our bespoke services and expanding local partnerships, this Sales Report confirms that strategic investment in Brazil Brasília remains the optimal path for long-term success in premium tailoring. The future of our tailor business is undeniably rooted in the vibrant cultural and economic landscape of Brazil's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Brazil Brasília</dc:title>
  <dc:creator/>
  <dc:language>en</dc:language>
  <cp:keywords/>
  <dcterms:created xsi:type="dcterms:W3CDTF">2026-07-23T13:48:59Z</dcterms:created>
  <dcterms:modified xsi:type="dcterms:W3CDTF">2026-07-23T13:48:59Z</dcterms:modified>
</cp:coreProperties>
</file>

<file path=docProps/custom.xml><?xml version="1.0" encoding="utf-8"?>
<Properties xmlns="http://schemas.openxmlformats.org/officeDocument/2006/custom-properties" xmlns:vt="http://schemas.openxmlformats.org/officeDocument/2006/docPropsVTypes"/>
</file>