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Tailor</w:t>
      </w:r>
      <w:r>
        <w:t xml:space="preserve"> </w:t>
      </w:r>
      <w:r>
        <w:t xml:space="preserve">Business</w:t>
      </w:r>
      <w:r>
        <w:t xml:space="preserve"> </w:t>
      </w:r>
      <w:r>
        <w:t xml:space="preserve">Performance</w:t>
      </w:r>
      <w:r>
        <w:t xml:space="preserve"> </w:t>
      </w:r>
      <w:r>
        <w:t xml:space="preserve">in</w:t>
      </w:r>
      <w:r>
        <w:t xml:space="preserve"> </w:t>
      </w:r>
      <w:r>
        <w:t xml:space="preserve">China</w:t>
      </w:r>
      <w:r>
        <w:t xml:space="preserve"> </w:t>
      </w:r>
      <w:r>
        <w:t xml:space="preserve">Guangzhou</w:t>
      </w:r>
    </w:p>
    <w:bookmarkStart w:id="28" w:name="X601503059f63148423b1f78b808460cec913a75"/>
    <w:p>
      <w:pPr>
        <w:pStyle w:val="Heading1"/>
      </w:pPr>
      <w:r>
        <w:t xml:space="preserve">Q3 2023 Sales Report for Premium Tailor Services in China Guangzhou</w:t>
      </w:r>
    </w:p>
    <w:p>
      <w:pPr>
        <w:pStyle w:val="FirstParagraph"/>
      </w:pPr>
      <w:r>
        <w:t xml:space="preserve">This comprehensive</w:t>
      </w:r>
      <w:r>
        <w:t xml:space="preserve"> </w:t>
      </w:r>
      <w:r>
        <w:rPr>
          <w:bCs/>
          <w:b/>
        </w:rPr>
        <w:t xml:space="preserve">Sales Report</w:t>
      </w:r>
      <w:r>
        <w:t xml:space="preserve"> </w:t>
      </w:r>
      <w:r>
        <w:t xml:space="preserve">details the performance of our premium tailor operations within the dynamic commercial landscape of</w:t>
      </w:r>
      <w:r>
        <w:t xml:space="preserve"> </w:t>
      </w:r>
      <w:r>
        <w:rPr>
          <w:bCs/>
          <w:b/>
        </w:rPr>
        <w:t xml:space="preserve">China Guangzhou</w:t>
      </w:r>
      <w:r>
        <w:t xml:space="preserve">. Spanning three months from July to September 2023, this analysis reveals critical insights into market trends, customer behavior, and strategic opportunities specific to Guangzhou's luxury apparel sector. As one of China's premier fashion hubs with over 65 million residents and a thriving business district,</w:t>
      </w:r>
      <w:r>
        <w:t xml:space="preserve"> </w:t>
      </w:r>
      <w:r>
        <w:rPr>
          <w:bCs/>
          <w:b/>
        </w:rPr>
        <w:t xml:space="preserve">Guangzhou</w:t>
      </w:r>
      <w:r>
        <w:t xml:space="preserve"> </w:t>
      </w:r>
      <w:r>
        <w:t xml:space="preserve">remains the ideal proving ground for our</w:t>
      </w:r>
      <w:r>
        <w:t xml:space="preserve"> </w:t>
      </w:r>
      <w:r>
        <w:rPr>
          <w:bCs/>
          <w:b/>
        </w:rPr>
        <w:t xml:space="preserve">tailor</w:t>
      </w:r>
      <w:r>
        <w:t xml:space="preserve"> </w:t>
      </w:r>
      <w:r>
        <w:t xml:space="preserve">services targeting high-end professionals and international clients.</w:t>
      </w:r>
    </w:p>
    <w:bookmarkStart w:id="20" w:name="sales-performance-overview"/>
    <w:p>
      <w:pPr>
        <w:pStyle w:val="Heading2"/>
      </w:pPr>
      <w:r>
        <w:t xml:space="preserve">Sales Performance Overview</w:t>
      </w:r>
    </w:p>
    <w:p>
      <w:pPr>
        <w:pStyle w:val="FirstParagraph"/>
      </w:pPr>
      <w:r>
        <w:t xml:space="preserve">The Q3 period witnessed exceptional growth across all core operations. Total sales revenue reached RMB 18.7 million (≈$2.6 million USD), representing a 34% year-over-year increase and surpassing our quarterly target by 18%. This momentum was driven primarily by custom suit commissions (accounting for 58% of total revenue) and wedding ensemble services (29%). Notably, the average transaction value rose to RMB 7,200 per client – a testament to the premium positioning of our</w:t>
      </w:r>
      <w:r>
        <w:t xml:space="preserve"> </w:t>
      </w:r>
      <w:r>
        <w:rPr>
          <w:bCs/>
          <w:b/>
        </w:rPr>
        <w:t xml:space="preserve">tailor</w:t>
      </w:r>
      <w:r>
        <w:t xml:space="preserve"> </w:t>
      </w:r>
      <w:r>
        <w:t xml:space="preserve">business. The Guangzhou market's unique blend of traditional craftsmanship and modern demand has positioned us as a leader in bespoke menswear, with our flagship store on Renmin Road (Guangzhou's luxury shopping corridor) contributing 62% of all sales.</w:t>
      </w:r>
    </w:p>
    <w:p>
      <w:pPr>
        <w:pStyle w:val="BodyText"/>
      </w:pPr>
      <w:r>
        <w:rPr>
          <w:bCs/>
          <w:b/>
        </w:rPr>
        <w:t xml:space="preserve">Key Q3 Metric Highlights:</w:t>
      </w:r>
      <w:r>
        <w:br/>
      </w:r>
      <w:r>
        <w:t xml:space="preserve">• 42% increase in repeat customers from Guangzhou business districts</w:t>
      </w:r>
      <w:r>
        <w:br/>
      </w:r>
      <w:r>
        <w:t xml:space="preserve">• 78% customer satisfaction rate (surpassing industry average of 65%)</w:t>
      </w:r>
      <w:r>
        <w:br/>
      </w:r>
      <w:r>
        <w:t xml:space="preserve">• New client acquisition: +29% vs Q2, with 45% from international clients (Hong Kong, Singapore, UAE)</w:t>
      </w:r>
      <w:r>
        <w:br/>
      </w:r>
      <w:r>
        <w:t xml:space="preserve">• Social media-driven bookings: Increased by 310% through WeChat and Xiaohongshu campaigns</w:t>
      </w:r>
    </w:p>
    <w:bookmarkEnd w:id="20"/>
    <w:bookmarkStart w:id="21" w:name="Xe76ac7b1c5be880a6dd9d9b19192fdeb08ecdb0"/>
    <w:p>
      <w:pPr>
        <w:pStyle w:val="Heading2"/>
      </w:pPr>
      <w:r>
        <w:t xml:space="preserve">Market Analysis: Tailoring Dynamics in China Guangzhou</w:t>
      </w:r>
    </w:p>
    <w:p>
      <w:pPr>
        <w:pStyle w:val="FirstParagraph"/>
      </w:pPr>
      <w:r>
        <w:t xml:space="preserve">Guangzhou's position as the "Pearl of the Orient" and a major manufacturing hub creates unparalleled opportunities for bespoke tailoring. The city hosts 47% of China's textile industry workforce, yet only 8% offer true custom craftsmanship – an underserved niche we've aggressively filled. Our Q3 data shows that Guangzhou consumers prioritize two elements: heritage craftsmanship (68% consider traditional techniques essential) and modern convenience (59% demand same-day fittings via app bookings). The city's annual Canton Fair attracts over 200,000 international buyers annually, creating a steady stream of high-value clients seeking premium</w:t>
      </w:r>
      <w:r>
        <w:t xml:space="preserve"> </w:t>
      </w:r>
      <w:r>
        <w:rPr>
          <w:bCs/>
          <w:b/>
        </w:rPr>
        <w:t xml:space="preserve">tailor</w:t>
      </w:r>
      <w:r>
        <w:t xml:space="preserve"> </w:t>
      </w:r>
      <w:r>
        <w:t xml:space="preserve">services for business attire. This export-oriented economy makes Guangzhou uniquely positioned to support luxury tailoring that blends Chinese aesthetics with global standards.</w:t>
      </w:r>
    </w:p>
    <w:bookmarkEnd w:id="21"/>
    <w:bookmarkStart w:id="24" w:name="customer-demographics-emerging-trends"/>
    <w:p>
      <w:pPr>
        <w:pStyle w:val="Heading2"/>
      </w:pPr>
      <w:r>
        <w:t xml:space="preserve">Customer Demographics &amp; Emerging Trends</w:t>
      </w:r>
    </w:p>
    <w:bookmarkStart w:id="22" w:name="primary-customer-segments"/>
    <w:p>
      <w:pPr>
        <w:pStyle w:val="Heading3"/>
      </w:pPr>
      <w:r>
        <w:t xml:space="preserve">Primary Customer Segments:</w:t>
      </w:r>
    </w:p>
    <w:p>
      <w:pPr>
        <w:numPr>
          <w:ilvl w:val="0"/>
          <w:numId w:val="1001"/>
        </w:numPr>
        <w:pStyle w:val="Compact"/>
      </w:pPr>
      <w:r>
        <w:rPr>
          <w:bCs/>
          <w:b/>
        </w:rPr>
        <w:t xml:space="preserve">Business Executives (61%):</w:t>
      </w:r>
      <w:r>
        <w:t xml:space="preserve"> </w:t>
      </w:r>
      <w:r>
        <w:t xml:space="preserve">35-55 year olds from financial districts like Zhujiang New Town, seeking weekday suits with quick turnaround</w:t>
      </w:r>
    </w:p>
    <w:p>
      <w:pPr>
        <w:numPr>
          <w:ilvl w:val="0"/>
          <w:numId w:val="1001"/>
        </w:numPr>
        <w:pStyle w:val="Compact"/>
      </w:pPr>
      <w:r>
        <w:rPr>
          <w:bCs/>
          <w:b/>
        </w:rPr>
        <w:t xml:space="preserve">Bridal Clients (22%):</w:t>
      </w:r>
      <w:r>
        <w:t xml:space="preserve"> </w:t>
      </w:r>
      <w:r>
        <w:t xml:space="preserve">Growing demand for Hanfu-inspired wedding gowns with modern tailoring details</w:t>
      </w:r>
    </w:p>
    <w:p>
      <w:pPr>
        <w:numPr>
          <w:ilvl w:val="0"/>
          <w:numId w:val="1001"/>
        </w:numPr>
        <w:pStyle w:val="Compact"/>
      </w:pPr>
      <w:r>
        <w:rPr>
          <w:bCs/>
          <w:b/>
        </w:rPr>
        <w:t xml:space="preserve">International Expats (17%):</w:t>
      </w:r>
      <w:r>
        <w:t xml:space="preserve"> </w:t>
      </w:r>
      <w:r>
        <w:t xml:space="preserve">Increasing from 3 countries to 14 in Q3 due to Guangzhou's new visa policies for business travelers</w:t>
      </w:r>
    </w:p>
    <w:bookmarkEnd w:id="22"/>
    <w:bookmarkStart w:id="23" w:name="key-trend-shifts"/>
    <w:p>
      <w:pPr>
        <w:pStyle w:val="Heading3"/>
      </w:pPr>
      <w:r>
        <w:t xml:space="preserve">Key Trend Shifts:</w:t>
      </w:r>
    </w:p>
    <w:p>
      <w:pPr>
        <w:numPr>
          <w:ilvl w:val="0"/>
          <w:numId w:val="1002"/>
        </w:numPr>
        <w:pStyle w:val="Compact"/>
      </w:pPr>
      <w:r>
        <w:rPr>
          <w:bCs/>
          <w:b/>
        </w:rPr>
        <w:t xml:space="preserve">Smart Fabric Integration:</w:t>
      </w:r>
      <w:r>
        <w:t xml:space="preserve"> </w:t>
      </w:r>
      <w:r>
        <w:t xml:space="preserve">54% of orders now include technical fabrics (moisture-wicking, wrinkle-resistant) for Guangzhou's humid climate</w:t>
      </w:r>
    </w:p>
    <w:p>
      <w:pPr>
        <w:numPr>
          <w:ilvl w:val="0"/>
          <w:numId w:val="1002"/>
        </w:numPr>
        <w:pStyle w:val="Compact"/>
      </w:pPr>
      <w:r>
        <w:rPr>
          <w:bCs/>
          <w:b/>
        </w:rPr>
        <w:t xml:space="preserve">Hybrid Services:</w:t>
      </w:r>
      <w:r>
        <w:t xml:space="preserve"> </w:t>
      </w:r>
      <w:r>
        <w:t xml:space="preserve">"Try-on at home" service grew 200% after launching with Didi Chuxing</w:t>
      </w:r>
    </w:p>
    <w:p>
      <w:pPr>
        <w:numPr>
          <w:ilvl w:val="0"/>
          <w:numId w:val="1002"/>
        </w:numPr>
        <w:pStyle w:val="Compact"/>
      </w:pPr>
      <w:r>
        <w:rPr>
          <w:bCs/>
          <w:b/>
        </w:rPr>
        <w:t xml:space="preserve">Sustainability Focus:</w:t>
      </w:r>
      <w:r>
        <w:t xml:space="preserve"> </w:t>
      </w:r>
      <w:r>
        <w:t xml:space="preserve">41% of new clients prioritize recycled fabrics – a key differentiator in Guangzhou's eco-conscious market</w:t>
      </w:r>
    </w:p>
    <w:bookmarkEnd w:id="23"/>
    <w:bookmarkEnd w:id="24"/>
    <w:bookmarkStart w:id="25" w:name="X97d96e8af0d6059cf5fcf96b5fa36c80924a63c"/>
    <w:p>
      <w:pPr>
        <w:pStyle w:val="Heading2"/>
      </w:pPr>
      <w:r>
        <w:t xml:space="preserve">Strategic Challenges in China Guangzhou Operations</w:t>
      </w:r>
    </w:p>
    <w:p>
      <w:pPr>
        <w:pStyle w:val="FirstParagraph"/>
      </w:pPr>
      <w:r>
        <w:t xml:space="preserve">Operating a premium</w:t>
      </w:r>
      <w:r>
        <w:t xml:space="preserve"> </w:t>
      </w:r>
      <w:r>
        <w:rPr>
          <w:bCs/>
          <w:b/>
        </w:rPr>
        <w:t xml:space="preserve">tailor</w:t>
      </w:r>
      <w:r>
        <w:t xml:space="preserve"> </w:t>
      </w:r>
      <w:r>
        <w:t xml:space="preserve">business in China's largest commercial metropolis presents distinct hurdles. The most significant challenge remains the 45% year-over-year wage increase for skilled tailors – a trend exacerbated by Guangzhou's high cost of living. Additionally, seasonal fluctuations impact our workflow: the summer monsoon season (June-August) typically reduces foot traffic by 22%, though we mitigated this with indoor event partnerships at Canton Tower. Import tariffs on European fabrics also increased costs by 14%, partially offset through strategic partnerships with Guangzhou Textile Group. Crucially, we observed a rising demand for digital customization tools – our current app lacks AR fitting capabilities, putting us behind competitors like Alibaba's "TailorX" platform in the Guangzhou market.</w:t>
      </w:r>
    </w:p>
    <w:bookmarkEnd w:id="25"/>
    <w:bookmarkStart w:id="26" w:name="X7b920f533524ede1da6fcb04f0f58e94791cb92"/>
    <w:p>
      <w:pPr>
        <w:pStyle w:val="Heading2"/>
      </w:pPr>
      <w:r>
        <w:t xml:space="preserve">Future Growth Strategies: Tailoring Success in China Guangzhou</w:t>
      </w:r>
    </w:p>
    <w:p>
      <w:pPr>
        <w:pStyle w:val="FirstParagraph"/>
      </w:pPr>
      <w:r>
        <w:t xml:space="preserve">Based on this Q3</w:t>
      </w:r>
      <w:r>
        <w:t xml:space="preserve"> </w:t>
      </w:r>
      <w:r>
        <w:rPr>
          <w:bCs/>
          <w:b/>
        </w:rPr>
        <w:t xml:space="preserve">Sales Report</w:t>
      </w:r>
      <w:r>
        <w:t xml:space="preserve">, we've developed a 6-month action plan to dominate the Guangzhou bespoke market. First, we'll launch "Guangzhou Heritage Collection" – limited-edition suits using local silk and embroidery techniques, targeting Canton Fair attendees. Second, we're implementing a tiered loyalty program specifically for Guangzhou residents with faster fittings (within 48 hours) at our new Zhongshan Park location. Third, we'll partner with 10 top-tier Guangzhou hotels (like Ritz-Carlton) for in-room measuring services – capitalizing on the city's luxury tourism boom. Finally, we're investing RMB 2 million in AI pattern-making software to reduce design time by 30%, directly addressing our most frequent customer complaint about turnaround duration.</w:t>
      </w:r>
    </w:p>
    <w:bookmarkEnd w:id="26"/>
    <w:bookmarkStart w:id="27" w:name="X62e5bd84214ce880ee41d0275a279f9a7b18884"/>
    <w:p>
      <w:pPr>
        <w:pStyle w:val="Heading2"/>
      </w:pPr>
      <w:r>
        <w:t xml:space="preserve">Conclusion: The Future of Tailoring in China Guangzhou</w:t>
      </w:r>
    </w:p>
    <w:p>
      <w:pPr>
        <w:pStyle w:val="FirstParagraph"/>
      </w:pPr>
      <w:r>
        <w:t xml:space="preserve">This Q3</w:t>
      </w:r>
      <w:r>
        <w:t xml:space="preserve"> </w:t>
      </w:r>
      <w:r>
        <w:rPr>
          <w:bCs/>
          <w:b/>
        </w:rPr>
        <w:t xml:space="preserve">Sales Report</w:t>
      </w:r>
      <w:r>
        <w:t xml:space="preserve"> </w:t>
      </w:r>
      <w:r>
        <w:t xml:space="preserve">confirms that Guangzhou's market rewards exceptional craftsmanship combined with digital innovation. As the city continues its transformation into a global fashion destination through initiatives like "Guangzhou International Fashion Week," our premium tailor services are positioned for exponential growth. The 34% revenue surge this quarter is merely the beginning – by integrating Chinese heritage with modern business practices, we're not just operating a</w:t>
      </w:r>
      <w:r>
        <w:t xml:space="preserve"> </w:t>
      </w:r>
      <w:r>
        <w:rPr>
          <w:bCs/>
          <w:b/>
        </w:rPr>
        <w:t xml:space="preserve">tailor</w:t>
      </w:r>
      <w:r>
        <w:t xml:space="preserve"> </w:t>
      </w:r>
      <w:r>
        <w:t xml:space="preserve">business in China Guangzhou, but shaping its fashion future. We project Q4 sales will reach RMB 22 million (≈$3.1 million USD) through strategic expansion into wedding and corporate uniform services – proving that quality craftsmanship with localized adaptation remains the ultimate competitive advantage in this vibrant market.</w:t>
      </w:r>
    </w:p>
    <w:p>
      <w:pPr>
        <w:pStyle w:val="BodyText"/>
      </w:pPr>
      <w:r>
        <w:rPr>
          <w:iCs/>
          <w:i/>
        </w:rPr>
        <w:t xml:space="preserve">Prepared for: Guangzhou Fashion Council, China | Date: October 15, 2023 | Prepared by: Premium Tailor Operations Team</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Tailor Business Performance in China Guangzhou</dc:title>
  <dc:creator/>
  <dc:language>en</dc:language>
  <cp:keywords/>
  <dcterms:created xsi:type="dcterms:W3CDTF">2025-12-11T00:54:17Z</dcterms:created>
  <dcterms:modified xsi:type="dcterms:W3CDTF">2025-12-11T00:54:17Z</dcterms:modified>
</cp:coreProperties>
</file>

<file path=docProps/custom.xml><?xml version="1.0" encoding="utf-8"?>
<Properties xmlns="http://schemas.openxmlformats.org/officeDocument/2006/custom-properties" xmlns:vt="http://schemas.openxmlformats.org/officeDocument/2006/docPropsVTypes"/>
</file>