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Comprehensive</w:t>
      </w:r>
      <w:r>
        <w:t xml:space="preserve"> </w:t>
      </w:r>
      <w:r>
        <w:t xml:space="preserve">Sales</w:t>
      </w:r>
      <w:r>
        <w:t xml:space="preserve"> </w:t>
      </w:r>
      <w:r>
        <w:t xml:space="preserve">Report:</w:t>
      </w:r>
      <w:r>
        <w:t xml:space="preserve"> </w:t>
      </w:r>
      <w:r>
        <w:t xml:space="preserve">Mumbai</w:t>
      </w:r>
      <w:r>
        <w:t xml:space="preserve"> </w:t>
      </w:r>
      <w:r>
        <w:t xml:space="preserve">Tailoring</w:t>
      </w:r>
      <w:r>
        <w:t xml:space="preserve"> </w:t>
      </w:r>
      <w:r>
        <w:t xml:space="preserve">Business</w:t>
      </w:r>
      <w:r>
        <w:t xml:space="preserve"> </w:t>
      </w:r>
      <w:r>
        <w:t xml:space="preserve">-</w:t>
      </w:r>
      <w:r>
        <w:t xml:space="preserve"> </w:t>
      </w:r>
      <w:r>
        <w:t xml:space="preserve">Q3</w:t>
      </w:r>
      <w:r>
        <w:t xml:space="preserve"> </w:t>
      </w:r>
      <w:r>
        <w:t xml:space="preserve">2023</w:t>
      </w:r>
    </w:p>
    <w:bookmarkStart w:id="20" w:name="Xe54a08eae9c682d089837c2d6a2d3d1c56a8530"/>
    <w:p>
      <w:pPr>
        <w:pStyle w:val="Heading1"/>
      </w:pPr>
      <w:r>
        <w:t xml:space="preserve">QUARTERLY SALES REPORT: PREMIUM TAILORING BUSINESS IN INDIA MUMBAI</w:t>
      </w:r>
    </w:p>
    <w:p>
      <w:pPr>
        <w:pStyle w:val="FirstParagraph"/>
      </w:pPr>
      <w:r>
        <w:t xml:space="preserve">Report Period: July 1, 2023 - September 30, 2023 | Prepared For: Mumbai Tailoring Consortium</w:t>
      </w:r>
    </w:p>
    <w:bookmarkEnd w:id="20"/>
    <w:bookmarkStart w:id="21" w:name="executive-summary"/>
    <w:p>
      <w:pPr>
        <w:pStyle w:val="Heading2"/>
      </w:pPr>
      <w:r>
        <w:t xml:space="preserve">Executive Summary</w:t>
      </w:r>
    </w:p>
    <w:p>
      <w:pPr>
        <w:pStyle w:val="FirstParagraph"/>
      </w:pPr>
      <w:r>
        <w:t xml:space="preserve">This comprehensive Sales Report details the performance of our premium tailor operations across Mumbai, India. The third quarter witnessed significant growth in demand for custom-tailored apparel, driven by seasonal festivals and corporate fashion resurgence. Our Mumbai-based tailor business achieved a 18.7% year-on-year increase in revenue, reaching ₹24.6 crore (USD 3.1 million) during Q3 2023 – a testament to our strategic focus on India Mumbai's evolving sartorial landscape. This report underscores how our tailor services have become indispensable to Mumbai's cultural and professional fabric.</w:t>
      </w:r>
    </w:p>
    <w:bookmarkEnd w:id="21"/>
    <w:bookmarkStart w:id="23" w:name="q3-sales-performance-analysis"/>
    <w:p>
      <w:pPr>
        <w:pStyle w:val="Heading2"/>
      </w:pPr>
      <w:r>
        <w:t xml:space="preserve">Q3 Sales Performance Analysis</w:t>
      </w:r>
    </w:p>
    <w:p>
      <w:pPr>
        <w:pStyle w:val="FirstParagraph"/>
      </w:pPr>
      <w:r>
        <w:t xml:space="preserve">Our Mumbai tailoring operations demonstrated exceptional performance across all key metrics:</w:t>
      </w:r>
    </w:p>
    <w:p>
      <w:pPr>
        <w:numPr>
          <w:ilvl w:val="0"/>
          <w:numId w:val="1001"/>
        </w:numPr>
        <w:pStyle w:val="Compact"/>
      </w:pPr>
      <w:r>
        <w:rPr>
          <w:bCs/>
          <w:b/>
        </w:rPr>
        <w:t xml:space="preserve">Revenue Growth:</w:t>
      </w:r>
      <w:r>
        <w:t xml:space="preserve"> </w:t>
      </w:r>
      <w:r>
        <w:t xml:space="preserve">₹24.6 crore (vs. ₹20.7 crore in Q3 2022), with corporate uniforms contributing 38% of total sales – a 31% increase from previous year</w:t>
      </w:r>
    </w:p>
    <w:p>
      <w:pPr>
        <w:numPr>
          <w:ilvl w:val="0"/>
          <w:numId w:val="1001"/>
        </w:numPr>
        <w:pStyle w:val="Compact"/>
      </w:pPr>
      <w:r>
        <w:rPr>
          <w:bCs/>
          <w:b/>
        </w:rPr>
        <w:t xml:space="preserve">New Client Acquisition:</w:t>
      </w:r>
      <w:r>
        <w:t xml:space="preserve"> </w:t>
      </w:r>
      <w:r>
        <w:t xml:space="preserve">1,458 new customers onboarded (56% increase YoY), primarily from Mumbai's business districts including Bandra Kurla Complex and Andheri</w:t>
      </w:r>
    </w:p>
    <w:p>
      <w:pPr>
        <w:numPr>
          <w:ilvl w:val="0"/>
          <w:numId w:val="1001"/>
        </w:numPr>
        <w:pStyle w:val="Compact"/>
      </w:pPr>
      <w:r>
        <w:rPr>
          <w:bCs/>
          <w:b/>
        </w:rPr>
        <w:t xml:space="preserve">Product Mix:</w:t>
      </w:r>
      <w:r>
        <w:t xml:space="preserve"> </w:t>
      </w:r>
      <w:r>
        <w:t xml:space="preserve">Wedding outfits (32%), Corporate Suits (29%), Ethnic Wear (24%), Casual Wear (15%)</w:t>
      </w:r>
    </w:p>
    <w:p>
      <w:pPr>
        <w:numPr>
          <w:ilvl w:val="0"/>
          <w:numId w:val="1001"/>
        </w:numPr>
        <w:pStyle w:val="Compact"/>
      </w:pPr>
      <w:r>
        <w:rPr>
          <w:bCs/>
          <w:b/>
        </w:rPr>
        <w:t xml:space="preserve">Average Order Value:</w:t>
      </w:r>
      <w:r>
        <w:t xml:space="preserve"> </w:t>
      </w:r>
      <w:r>
        <w:t xml:space="preserve">₹18,500 per transaction, up 12% from Q3 2022 due to premium fabric adoption</w:t>
      </w:r>
    </w:p>
    <w:p>
      <w:pPr>
        <w:pStyle w:val="FirstParagraph"/>
      </w:pPr>
      <w:r>
        <w:t xml:space="preserve">Notably, our Mumbai tailor centers in South Mumbai (Fort), Dadar, and Andheri recorded the highest growth rates at 24.3%, outperforming citywide averages. The surge in demand for custom bridal wear during the wedding season (July-August) contributed significantly to this success.</w:t>
      </w:r>
    </w:p>
    <w:bookmarkStart w:id="22" w:name="X4b69713bba214b50afba67464e5bf04f11a8967"/>
    <w:p>
      <w:pPr>
        <w:pStyle w:val="Heading3"/>
      </w:pPr>
      <w:r>
        <w:t xml:space="preserve">Key Market Insight: Mumbai's Tailoring Renaissance</w:t>
      </w:r>
    </w:p>
    <w:p>
      <w:pPr>
        <w:pStyle w:val="FirstParagraph"/>
      </w:pPr>
      <w:r>
        <w:t xml:space="preserve">The India Mumbai market has undergone a transformation where bespoke tailoring is no longer confined to traditional clientele. Our data reveals that 68% of new clients are aged 25-45, representing Mumbai's professional and entrepreneurial class seeking personalized style solutions. This shift validates our strategic pivot toward modernizing the tailor experience while preserving India's rich tailoring heritage. The rise of 'desi elegance' – blending traditional craftsmanship with contemporary silhouettes – has become a defining trend in Mumbai's fashion ecosystem.</w:t>
      </w:r>
    </w:p>
    <w:bookmarkEnd w:id="22"/>
    <w:bookmarkEnd w:id="23"/>
    <w:bookmarkStart w:id="24" w:name="regional-performance-breakdown"/>
    <w:p>
      <w:pPr>
        <w:pStyle w:val="Heading2"/>
      </w:pPr>
      <w:r>
        <w:t xml:space="preserve">Regional Performance Breakdown</w:t>
      </w:r>
    </w:p>
    <w:p>
      <w:pPr>
        <w:pStyle w:val="FirstParagraph"/>
      </w:pPr>
      <w:r>
        <w:t xml:space="preserve">Mumbai's diverse neighborhoods exhibit unique tailoring demands, which we've strategically addressed:</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Location</w:t>
            </w:r>
          </w:p>
        </w:tc>
        <w:tc>
          <w:tcPr/>
          <w:p>
            <w:pPr>
              <w:pStyle w:val="Compact"/>
              <w:jc w:val="left"/>
            </w:pPr>
            <w:r>
              <w:t xml:space="preserve">Revenue (₹ Crore)</w:t>
            </w:r>
          </w:p>
        </w:tc>
        <w:tc>
          <w:tcPr/>
          <w:p>
            <w:pPr>
              <w:pStyle w:val="Compact"/>
              <w:jc w:val="left"/>
            </w:pPr>
            <w:r>
              <w:t xml:space="preserve">Growth vs Q3 2022</w:t>
            </w:r>
          </w:p>
        </w:tc>
        <w:tc>
          <w:tcPr/>
          <w:p>
            <w:pPr>
              <w:pStyle w:val="Compact"/>
              <w:jc w:val="left"/>
            </w:pPr>
            <w:r>
              <w:t xml:space="preserve">Key Demand Drivers</w:t>
            </w:r>
          </w:p>
        </w:tc>
      </w:tr>
      <w:tr>
        <w:tc>
          <w:tcPr/>
          <w:p>
            <w:pPr>
              <w:pStyle w:val="Compact"/>
              <w:jc w:val="left"/>
            </w:pPr>
            <w:r>
              <w:t xml:space="preserve">Bandra Kurla Complex (BKC)</w:t>
            </w:r>
          </w:p>
        </w:tc>
        <w:tc>
          <w:tcPr/>
          <w:p>
            <w:pPr>
              <w:pStyle w:val="Compact"/>
              <w:jc w:val="left"/>
            </w:pPr>
            <w:r>
              <w:t xml:space="preserve">7.8</w:t>
            </w:r>
          </w:p>
        </w:tc>
        <w:tc>
          <w:tcPr/>
          <w:p>
            <w:pPr>
              <w:pStyle w:val="Compact"/>
              <w:jc w:val="left"/>
            </w:pPr>
            <w:r>
              <w:t xml:space="preserve">28.5%</w:t>
            </w:r>
          </w:p>
        </w:tc>
        <w:tc>
          <w:tcPr/>
          <w:p>
            <w:pPr>
              <w:pStyle w:val="Compact"/>
              <w:jc w:val="left"/>
            </w:pPr>
            <w:r>
              <w:t xml:space="preserve">Corporate clients, luxury weddings</w:t>
            </w:r>
          </w:p>
        </w:tc>
      </w:tr>
      <w:tr>
        <w:tc>
          <w:tcPr/>
          <w:p>
            <w:pPr>
              <w:pStyle w:val="Compact"/>
              <w:jc w:val="left"/>
            </w:pPr>
            <w:r>
              <w:t xml:space="preserve">Dadar &amp; Matunga</w:t>
            </w:r>
          </w:p>
        </w:tc>
        <w:tc>
          <w:tcPr/>
          <w:p>
            <w:pPr>
              <w:pStyle w:val="Compact"/>
              <w:jc w:val="left"/>
            </w:pPr>
            <w:r>
              <w:t xml:space="preserve">5.2</w:t>
            </w:r>
          </w:p>
        </w:tc>
        <w:tc>
          <w:tcPr/>
          <w:p>
            <w:pPr>
              <w:pStyle w:val="Compact"/>
              <w:jc w:val="left"/>
            </w:pPr>
            <w:r>
              <w:t xml:space="preserve">19.2%</w:t>
            </w:r>
          </w:p>
        </w:tc>
        <w:tc>
          <w:tcPr/>
          <w:p>
            <w:pPr>
              <w:pStyle w:val="Compact"/>
              <w:jc w:val="left"/>
            </w:pPr>
            <w:r>
              <w:t xml:space="preserve">Bridal wear, ethnic festivals (Ganesh Chaturthi)</w:t>
            </w:r>
          </w:p>
        </w:tc>
      </w:tr>
      <w:tr>
        <w:tc>
          <w:tcPr/>
          <w:p>
            <w:pPr>
              <w:pStyle w:val="Compact"/>
              <w:jc w:val="left"/>
            </w:pPr>
            <w:r>
              <w:t xml:space="preserve">Andheri West</w:t>
            </w:r>
          </w:p>
        </w:tc>
        <w:tc>
          <w:tcPr/>
          <w:p>
            <w:pPr>
              <w:pStyle w:val="Compact"/>
              <w:jc w:val="left"/>
            </w:pPr>
            <w:r>
              <w:t xml:space="preserve">4.7</w:t>
            </w:r>
          </w:p>
        </w:tc>
        <w:tc>
          <w:tcPr/>
          <w:p>
            <w:pPr>
              <w:pStyle w:val="Compact"/>
              <w:jc w:val="left"/>
            </w:pPr>
            <w:r>
              <w:t xml:space="preserve">23.8%</w:t>
            </w:r>
          </w:p>
        </w:tc>
        <w:tc>
          <w:tcPr/>
          <w:p>
            <w:pPr>
              <w:pStyle w:val="Compact"/>
              <w:jc w:val="left"/>
            </w:pPr>
            <w:r>
              <w:t xml:space="preserve">Youth fashion, pre-wedding shoots</w:t>
            </w:r>
          </w:p>
        </w:tc>
      </w:tr>
      <w:tr>
        <w:tc>
          <w:tcPr/>
          <w:p>
            <w:pPr>
              <w:pStyle w:val="Compact"/>
              <w:jc w:val="left"/>
            </w:pPr>
            <w:r>
              <w:t xml:space="preserve">Fort &amp; Churchgate</w:t>
            </w:r>
          </w:p>
        </w:tc>
        <w:tc>
          <w:tcPr/>
          <w:p>
            <w:pPr>
              <w:pStyle w:val="Compact"/>
              <w:jc w:val="left"/>
            </w:pPr>
            <w:r>
              <w:t xml:space="preserve">3.1</w:t>
            </w:r>
          </w:p>
        </w:tc>
        <w:tc>
          <w:tcPr/>
          <w:p>
            <w:pPr>
              <w:pStyle w:val="Compact"/>
              <w:jc w:val="left"/>
            </w:pPr>
            <w:r>
              <w:t xml:space="preserve">14.7%</w:t>
            </w:r>
          </w:p>
        </w:tc>
        <w:tc>
          <w:tcPr/>
          <w:p>
            <w:pPr>
              <w:pStyle w:val="Compact"/>
              <w:jc w:val="left"/>
            </w:pPr>
            <w:r>
              <w:t xml:space="preserve">Luxury clientele, heritage weddings</w:t>
            </w:r>
          </w:p>
        </w:tc>
      </w:tr>
    </w:tbl>
    <w:bookmarkEnd w:id="24"/>
    <w:bookmarkStart w:id="25" w:name="Xa54c2a2d286fad683eafe661667ba1e17fd2dee"/>
    <w:p>
      <w:pPr>
        <w:pStyle w:val="Heading2"/>
      </w:pPr>
      <w:r>
        <w:t xml:space="preserve">Challenges in Mumbai's Tailoring Landscape</w:t>
      </w:r>
    </w:p>
    <w:p>
      <w:pPr>
        <w:pStyle w:val="FirstParagraph"/>
      </w:pPr>
      <w:r>
        <w:t xml:space="preserve">Operating a premium tailor business in India Mumbai presents unique challenges that demand continuous adaptation:</w:t>
      </w:r>
    </w:p>
    <w:p>
      <w:pPr>
        <w:numPr>
          <w:ilvl w:val="0"/>
          <w:numId w:val="1002"/>
        </w:numPr>
        <w:pStyle w:val="Compact"/>
      </w:pPr>
      <w:r>
        <w:rPr>
          <w:bCs/>
          <w:b/>
        </w:rPr>
        <w:t xml:space="preserve">Competition from Fast Fashion:</w:t>
      </w:r>
      <w:r>
        <w:t xml:space="preserve"> </w:t>
      </w:r>
      <w:r>
        <w:t xml:space="preserve">Entry of affordable ready-to-wear brands has pressured price points, requiring us to emphasize the value proposition of our Mumbai tailor craftsmanship.</w:t>
      </w:r>
    </w:p>
    <w:p>
      <w:pPr>
        <w:numPr>
          <w:ilvl w:val="0"/>
          <w:numId w:val="1002"/>
        </w:numPr>
        <w:pStyle w:val="Compact"/>
      </w:pPr>
      <w:r>
        <w:rPr>
          <w:bCs/>
          <w:b/>
        </w:rPr>
        <w:t xml:space="preserve">Labor &amp; Material Costs:</w:t>
      </w:r>
      <w:r>
        <w:t xml:space="preserve"> </w:t>
      </w:r>
      <w:r>
        <w:t xml:space="preserve">22% increase in premium fabric imports and skilled tailors' wages necessitated strategic pricing adjustments without compromising quality.</w:t>
      </w:r>
    </w:p>
    <w:p>
      <w:pPr>
        <w:numPr>
          <w:ilvl w:val="0"/>
          <w:numId w:val="1002"/>
        </w:numPr>
        <w:pStyle w:val="Compact"/>
      </w:pPr>
      <w:r>
        <w:rPr>
          <w:bCs/>
          <w:b/>
        </w:rPr>
        <w:t xml:space="preserve">Logistics Complexities:</w:t>
      </w:r>
      <w:r>
        <w:t xml:space="preserve"> </w:t>
      </w:r>
      <w:r>
        <w:t xml:space="preserve">Mumbai's traffic congestion impacts delivery timelines, requiring our tailor centers to implement 48-hour express services for corporate clients.</w:t>
      </w:r>
    </w:p>
    <w:p>
      <w:pPr>
        <w:numPr>
          <w:ilvl w:val="0"/>
          <w:numId w:val="1002"/>
        </w:numPr>
        <w:pStyle w:val="Compact"/>
      </w:pPr>
      <w:r>
        <w:rPr>
          <w:bCs/>
          <w:b/>
        </w:rPr>
        <w:t xml:space="preserve">Cultural Sensitivity:</w:t>
      </w:r>
      <w:r>
        <w:t xml:space="preserve"> </w:t>
      </w:r>
      <w:r>
        <w:t xml:space="preserve">Diverse client base demands understanding of regional preferences – e.g., Marathi wedding traditions vs. North Indian bridal wear requirements.</w:t>
      </w:r>
    </w:p>
    <w:bookmarkEnd w:id="25"/>
    <w:bookmarkStart w:id="26" w:name="strategic-initiatives-driving-success"/>
    <w:p>
      <w:pPr>
        <w:pStyle w:val="Heading2"/>
      </w:pPr>
      <w:r>
        <w:t xml:space="preserve">Strategic Initiatives Driving Success</w:t>
      </w:r>
    </w:p>
    <w:p>
      <w:pPr>
        <w:pStyle w:val="FirstParagraph"/>
      </w:pPr>
      <w:r>
        <w:t xml:space="preserve">To overcome challenges while capitalizing on Mumbai's market potential, we implemented these key strategies:</w:t>
      </w:r>
    </w:p>
    <w:p>
      <w:pPr>
        <w:numPr>
          <w:ilvl w:val="0"/>
          <w:numId w:val="1003"/>
        </w:numPr>
        <w:pStyle w:val="Compact"/>
      </w:pPr>
      <w:r>
        <w:rPr>
          <w:bCs/>
          <w:b/>
        </w:rPr>
        <w:t xml:space="preserve">Digital Tailoring Experience:</w:t>
      </w:r>
      <w:r>
        <w:t xml:space="preserve"> </w:t>
      </w:r>
      <w:r>
        <w:t xml:space="preserve">Launched 'Mumbai Tailor Connect' app allowing virtual consultations – adopted by 63% of new clients in Q3, reducing wait times by 40%</w:t>
      </w:r>
    </w:p>
    <w:p>
      <w:pPr>
        <w:numPr>
          <w:ilvl w:val="0"/>
          <w:numId w:val="1003"/>
        </w:numPr>
        <w:pStyle w:val="Compact"/>
      </w:pPr>
      <w:r>
        <w:rPr>
          <w:bCs/>
          <w:b/>
        </w:rPr>
        <w:t xml:space="preserve">Hyper-Local Sourcing:</w:t>
      </w:r>
      <w:r>
        <w:t xml:space="preserve"> </w:t>
      </w:r>
      <w:r>
        <w:t xml:space="preserve">Partnered with Maharashtra handloom cooperatives to feature regional fabrics (Kalamkari, Banarasi), resonating deeply with Mumbai's cultural identity</w:t>
      </w:r>
    </w:p>
    <w:p>
      <w:pPr>
        <w:numPr>
          <w:ilvl w:val="0"/>
          <w:numId w:val="1003"/>
        </w:numPr>
        <w:pStyle w:val="Compact"/>
      </w:pPr>
      <w:r>
        <w:rPr>
          <w:bCs/>
          <w:b/>
        </w:rPr>
        <w:t xml:space="preserve">Corporate Partnership Program:</w:t>
      </w:r>
      <w:r>
        <w:t xml:space="preserve"> </w:t>
      </w:r>
      <w:r>
        <w:t xml:space="preserve">Signed 12 new enterprise contracts (including two Fortune 500 companies based in Mumbai), establishing our tailor business as the preferred uniform provider</w:t>
      </w:r>
    </w:p>
    <w:p>
      <w:pPr>
        <w:numPr>
          <w:ilvl w:val="0"/>
          <w:numId w:val="1003"/>
        </w:numPr>
        <w:pStyle w:val="Compact"/>
      </w:pPr>
      <w:r>
        <w:rPr>
          <w:bCs/>
          <w:b/>
        </w:rPr>
        <w:t xml:space="preserve">Sustainability Focus:</w:t>
      </w:r>
      <w:r>
        <w:t xml:space="preserve"> </w:t>
      </w:r>
      <w:r>
        <w:t xml:space="preserve">Introduced 'EcoTailor' line using organic cotton and recycled fabrics, attracting 34% of new clients seeking environmentally conscious fashion options in India Mumbai</w:t>
      </w:r>
    </w:p>
    <w:bookmarkEnd w:id="26"/>
    <w:bookmarkStart w:id="28" w:name="X66b4eca362f0f8dd3f1aa4a6546870e81ab163c"/>
    <w:p>
      <w:pPr>
        <w:pStyle w:val="Heading2"/>
      </w:pPr>
      <w:r>
        <w:t xml:space="preserve">Future Outlook for Tailoring Business in India Mumbai</w:t>
      </w:r>
    </w:p>
    <w:p>
      <w:pPr>
        <w:pStyle w:val="FirstParagraph"/>
      </w:pPr>
      <w:r>
        <w:t xml:space="preserve">Predicting the trajectory of our tailor business requires understanding Mumbai's evolving socio-economic fabric. We anticipate:</w:t>
      </w:r>
    </w:p>
    <w:bookmarkStart w:id="27" w:name="strategic-growth-pillars-for-2024"/>
    <w:p>
      <w:pPr>
        <w:pStyle w:val="Heading3"/>
      </w:pPr>
      <w:r>
        <w:t xml:space="preserve">Strategic Growth Pillars for 2024</w:t>
      </w:r>
    </w:p>
    <w:p>
      <w:pPr>
        <w:numPr>
          <w:ilvl w:val="0"/>
          <w:numId w:val="1004"/>
        </w:numPr>
        <w:pStyle w:val="Compact"/>
      </w:pPr>
      <w:r>
        <w:rPr>
          <w:bCs/>
          <w:b/>
        </w:rPr>
        <w:t xml:space="preserve">Expansion to Tier-2 Cities:</w:t>
      </w:r>
      <w:r>
        <w:t xml:space="preserve"> </w:t>
      </w:r>
      <w:r>
        <w:t xml:space="preserve">Leveraging Mumbai success to establish 'Tailor Hubs' in Pune and Nagpur by Q1 2024, while maintaining Mumbai as our innovation center.</w:t>
      </w:r>
    </w:p>
    <w:p>
      <w:pPr>
        <w:numPr>
          <w:ilvl w:val="0"/>
          <w:numId w:val="1004"/>
        </w:numPr>
        <w:pStyle w:val="Compact"/>
      </w:pPr>
      <w:r>
        <w:rPr>
          <w:bCs/>
          <w:b/>
        </w:rPr>
        <w:t xml:space="preserve">AI-Powered Customization:</w:t>
      </w:r>
      <w:r>
        <w:t xml:space="preserve"> </w:t>
      </w:r>
      <w:r>
        <w:t xml:space="preserve">Implementing machine learning for body measurement precision, reducing fitting sessions from 3 to 1 – critical for Mumbai's time-pressed professionals.</w:t>
      </w:r>
    </w:p>
    <w:p>
      <w:pPr>
        <w:numPr>
          <w:ilvl w:val="0"/>
          <w:numId w:val="1004"/>
        </w:numPr>
        <w:pStyle w:val="Compact"/>
      </w:pPr>
      <w:r>
        <w:rPr>
          <w:bCs/>
          <w:b/>
        </w:rPr>
        <w:t xml:space="preserve">Cultural Heritage Initiatives:</w:t>
      </w:r>
      <w:r>
        <w:t xml:space="preserve"> </w:t>
      </w:r>
      <w:r>
        <w:t xml:space="preserve">Partnering with Mumbai Municipal Corporation on 'Mumbai Weaves' festival to celebrate local craftsmanship, enhancing brand equity.</w:t>
      </w:r>
    </w:p>
    <w:bookmarkEnd w:id="27"/>
    <w:p>
      <w:pPr>
        <w:pStyle w:val="FirstParagraph"/>
      </w:pPr>
      <w:r>
        <w:t xml:space="preserve">The future of tailoring in India Mumbai lies at the intersection of tradition and innovation. As our Sales Report confirms, the demand for handcrafted excellence continues to surge – proving that while Mumbai evolves rapidly, the essence of personalized tailoring remains timeless. We are positioned not merely as a tailor business but as a cultural custodian preserving India's sartorial legacy through modern delivery.</w:t>
      </w:r>
    </w:p>
    <w:bookmarkEnd w:id="28"/>
    <w:bookmarkStart w:id="29" w:name="conclusion"/>
    <w:p>
      <w:pPr>
        <w:pStyle w:val="Heading2"/>
      </w:pPr>
      <w:r>
        <w:t xml:space="preserve">Conclusion</w:t>
      </w:r>
    </w:p>
    <w:p>
      <w:pPr>
        <w:pStyle w:val="FirstParagraph"/>
      </w:pPr>
      <w:r>
        <w:t xml:space="preserve">This Q3 Sales Report underscores that Mumbai's tailor industry has transcended mere commerce to become integral to the city's identity. By strategically aligning our services with Mumbai's unique rhythm – honoring cultural traditions while embracing innovation – we've transformed the perception of tailoring from a necessity to a premium lifestyle choice. As we move into 2024, our focus remains unwavering: elevating India Mumbai's tailoring standards through unparalleled craftsmanship and customer-centric solutions that resonate across generations.</w:t>
      </w:r>
    </w:p>
    <w:p>
      <w:pPr>
        <w:pStyle w:val="BodyText"/>
      </w:pPr>
      <w:r>
        <w:t xml:space="preserve">Prepared by Mumbai Tailoring Consortium | Sales Intelligence Division</w:t>
      </w:r>
      <w:r>
        <w:br/>
      </w:r>
      <w:r>
        <w:t xml:space="preserve">"Where Tradition Meets Tailored Excellence Since 1987" – The Heartbeat of India's Finest Tailoring</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Comprehensive Sales Report: Mumbai Tailoring Business - Q3 2023</dc:title>
  <dc:creator/>
  <dc:language>en</dc:language>
  <cp:keywords/>
  <dcterms:created xsi:type="dcterms:W3CDTF">2025-12-11T07:50:25Z</dcterms:created>
  <dcterms:modified xsi:type="dcterms:W3CDTF">2025-12-11T07:50:25Z</dcterms:modified>
</cp:coreProperties>
</file>

<file path=docProps/custom.xml><?xml version="1.0" encoding="utf-8"?>
<Properties xmlns="http://schemas.openxmlformats.org/officeDocument/2006/custom-properties" xmlns:vt="http://schemas.openxmlformats.org/officeDocument/2006/docPropsVTypes"/>
</file>