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Operations</w:t>
      </w:r>
      <w:r>
        <w:t xml:space="preserve"> </w:t>
      </w:r>
      <w:r>
        <w:t xml:space="preserve">in</w:t>
      </w:r>
      <w:r>
        <w:t xml:space="preserve"> </w:t>
      </w:r>
      <w:r>
        <w:t xml:space="preserve">Israel</w:t>
      </w:r>
      <w:r>
        <w:t xml:space="preserve"> </w:t>
      </w:r>
      <w:r>
        <w:t xml:space="preserve">Jerusalem</w:t>
      </w:r>
      <w:r>
        <w:t xml:space="preserve"> </w:t>
      </w:r>
      <w:r>
        <w:t xml:space="preserve">Market</w:t>
      </w:r>
    </w:p>
    <w:bookmarkStart w:id="26" w:name="X381eb59ee149cdce6f03ba715122254e755fc2e"/>
    <w:p>
      <w:pPr>
        <w:pStyle w:val="Heading1"/>
      </w:pPr>
      <w:r>
        <w:t xml:space="preserve">Sales Report: Tailor Performance and Strategic Insights in Israel Jerusalem</w:t>
      </w:r>
    </w:p>
    <w:p>
      <w:pPr>
        <w:pStyle w:val="FirstParagraph"/>
      </w:pPr>
      <w:r>
        <w:t xml:space="preserve">This comprehensive Sales Report details the operational performance, market positioning, and strategic outlook of the renowned bespoke tailoring business "Tailor" within the vibrant commercial ecosystem of Israel Jerusalem. Serving as a cornerstone of premium menswear and custom garment services since 2010, Tailor has established itself as an indispensable partner for discerning clients across Jerusalem's diverse communities. This document provides an in-depth analysis of sales trends, customer demographics, regional challenges, and growth opportunities specific to the Israel Jerusalem market.</w:t>
      </w:r>
    </w:p>
    <w:bookmarkStart w:id="20" w:name="X3f216ffc8034d40a23adad2146ec9f288b499a6"/>
    <w:p>
      <w:pPr>
        <w:pStyle w:val="Heading2"/>
      </w:pPr>
      <w:r>
        <w:t xml:space="preserve">Executive Summary: Tailor's Strategic Position in Israel Jerusalem</w:t>
      </w:r>
    </w:p>
    <w:p>
      <w:pPr>
        <w:pStyle w:val="FirstParagraph"/>
      </w:pPr>
      <w:r>
        <w:t xml:space="preserve">During Q1-Q3 2023, Tailor achieved a remarkable 18.7% year-over-year revenue increase within Israel Jerusalem, exceeding regional retail growth projections by 5.2%. The business maintained a 94% customer retention rate among its core client base of professional elites, religious leaders, and international visitors frequenting Jerusalem's historical districts. This success stems from Tailor's deep integration into the cultural fabric of Israel Jerusalem—a location where traditional craftsmanship meets modern metropolitan demand. Unlike generic retail chains, Tailor’s localized approach to fabric sourcing (including ethically harvested Israeli linen and wool) and culturally sensitive design consultations has fostered unparalleled community trust.</w:t>
      </w:r>
    </w:p>
    <w:bookmarkEnd w:id="20"/>
    <w:bookmarkStart w:id="21" w:name="X71109b262bfec9e1ca7469fea8bb827a6ace02c"/>
    <w:p>
      <w:pPr>
        <w:pStyle w:val="Heading2"/>
      </w:pPr>
      <w:r>
        <w:t xml:space="preserve">Market-Specific Sales Performance Analysis</w:t>
      </w:r>
    </w:p>
    <w:p>
      <w:pPr>
        <w:pStyle w:val="FirstParagraph"/>
      </w:pPr>
      <w:r>
        <w:t xml:space="preserve">The Israel Jerusalem market presents unique dynamics that directly influence Tailor's sales trajectory. Data reveals a 32% seasonal spike in demand during the Jewish High Holy Days and Ramadan periods, driven by local religious communities seeking modest yet elegant formal wear for communal events. Tailor capitalized on this through targeted pre-order campaigns, resulting in 41% of Q3 revenue originating from holiday-specific collections designed with input from Jerusalem-based cultural advisors. Furthermore, tourism contributes significantly: 28% of Tailor's Jerusalem sales originate from international visitors exploring Old City landmarks—a figure that has risen by 15% since Israel eased post-pandemic travel restrictions.</w:t>
      </w:r>
    </w:p>
    <w:p>
      <w:pPr>
        <w:pStyle w:val="BodyText"/>
      </w:pPr>
      <w:r>
        <w:t xml:space="preserve">Notably, Tailor’s flagship store at Jaffa Gate has outperformed other locations in the country, generating 37% of total Israel Jerusalem revenue. This success is attributed to strategic partnerships with Jerusalem-based institutions like the Hebrew University and the City of David archaeological site, which provide exclusive client referral programs. The sales data also highlights a growing trend: 63% of new customers are under age 40, drawn by Tailor’s fusion of contemporary silhouettes with traditional Middle Eastern tailoring aesthetics—a design philosophy uniquely resonant in Israel Jerusalem.</w:t>
      </w:r>
    </w:p>
    <w:bookmarkEnd w:id="21"/>
    <w:bookmarkStart w:id="22" w:name="X409ec02188b9f938fa7343a01205844c0d11db4"/>
    <w:p>
      <w:pPr>
        <w:pStyle w:val="Heading2"/>
      </w:pPr>
      <w:r>
        <w:t xml:space="preserve">Operational Challenges and Adaptive Strategies</w:t>
      </w:r>
    </w:p>
    <w:p>
      <w:pPr>
        <w:pStyle w:val="FirstParagraph"/>
      </w:pPr>
      <w:r>
        <w:t xml:space="preserve">Navigating the Israel Jerusalem market requires nuanced operational adaptations. The most significant challenge has been balancing Shabbat observance (where 85% of Jerusalem’s Jewish population refrains from commercial activity) with consistent service delivery. Tailor mitigated this through a "Pre-Shabbat Concierge" model, where consultations and measurements are completed by Thursday afternoon, allowing tailoring to be finalized without violating religious customs. This innovation reduced client drop-off rates by 27% and became a differentiator for the business in Israel Jerusalem.</w:t>
      </w:r>
    </w:p>
    <w:p>
      <w:pPr>
        <w:pStyle w:val="BodyText"/>
      </w:pPr>
      <w:r>
        <w:t xml:space="preserve">Additionally, geopolitical factors necessitated agile supply chain management. When regional tensions impacted fabric imports from Europe in late 2022, Tailor swiftly partnered with Israeli textile cooperatives in Ramat Gan to source locally woven materials. This not only maintained production timelines but also enhanced Tailor’s narrative as a "Jerusalem-made" brand, resonating deeply with patriotic customer segments. Customer surveys confirmed that 78% of Israel Jerusalem clients view this localization as a key factor in their purchase decisions.</w:t>
      </w:r>
    </w:p>
    <w:bookmarkEnd w:id="22"/>
    <w:bookmarkStart w:id="23" w:name="X59c3a357bf6632e4b1efb9aa5e00c41f01c1fff"/>
    <w:p>
      <w:pPr>
        <w:pStyle w:val="Heading2"/>
      </w:pPr>
      <w:r>
        <w:t xml:space="preserve">Competitive Landscape and Unique Value Proposition</w:t>
      </w:r>
    </w:p>
    <w:p>
      <w:pPr>
        <w:pStyle w:val="FirstParagraph"/>
      </w:pPr>
      <w:r>
        <w:t xml:space="preserve">In the crowded Israel Jerusalem fashion market, Tailor distinguishes itself through hyper-localized service. Competitors often offer standard "tailoring" services with minimal cultural context, while Tailor employs Jerusalem-based design consultants who understand the nuanced dress codes of Haredi communities (e.g., longer coats for religious wear), secular professionals (elegant business attire for diplomatic events), and international visitors (cultural sensitivity in apparel choices). This level of contextual expertise is reflected in Tailor’s 4.9/5 customer rating across Jerusalem-based platforms like Yodot and Waze.</w:t>
      </w:r>
    </w:p>
    <w:p>
      <w:pPr>
        <w:pStyle w:val="BodyText"/>
      </w:pPr>
      <w:r>
        <w:t xml:space="preserve">Moreover, Tailor’s integration with Jerusalem’s hospitality sector has been transformative. Strategic collaborations with hotels like The King David and Machaneh Yehuda Hostel now include "Jerusalem Experience" packages featuring complimentary consultation sessions for guests, driving 22% of new customer acquisitions through these channels. This model exemplifies how a Sales Report must reflect not just transactions but ecosystem partnerships critical to success in Israel Jerusalem.</w:t>
      </w:r>
    </w:p>
    <w:bookmarkEnd w:id="23"/>
    <w:bookmarkStart w:id="24" w:name="X5edfa35612089585d0cdd14c54d8790eb1c3280"/>
    <w:p>
      <w:pPr>
        <w:pStyle w:val="Heading2"/>
      </w:pPr>
      <w:r>
        <w:t xml:space="preserve">Future Growth Strategy: Tailoring the Vision for Israel Jerusalem</w:t>
      </w:r>
    </w:p>
    <w:p>
      <w:pPr>
        <w:pStyle w:val="FirstParagraph"/>
      </w:pPr>
      <w:r>
        <w:t xml:space="preserve">Looking ahead, Tailor’s sales roadmap prioritizes three pillars specific to Israel Jerusalem. First, expanding into "Jerusalem Heritage Collections"—limited-edition garments using patterns inspired by Old City architecture and textiles from local artisans—to leverage cultural tourism. Second, launching a mobile tailoring service targeting residential neighborhoods like Mea Shearim and Katamon where foot traffic is high but retail access limited. Third, developing an Arabic-Hebrew bilingual digital platform tailored to Israel Jerusalem’s dual-language client base, addressing 40% of unmet digital demand in the region.</w:t>
      </w:r>
    </w:p>
    <w:p>
      <w:pPr>
        <w:pStyle w:val="BodyText"/>
      </w:pPr>
      <w:r>
        <w:t xml:space="preserve">Quantitative targets include achieving 25% market share in premium menswear within Israel Jerusalem by 2025 and generating $1.8M in annual revenue from localized collections. Crucially, all initiatives will maintain Tailor’s core commitment to ethical craftsmanship—a value deeply aligned with Jerusalem's community-oriented ethos.</w:t>
      </w:r>
    </w:p>
    <w:bookmarkEnd w:id="24"/>
    <w:bookmarkStart w:id="25" w:name="Xde17745976238024fe47885bd298d4b7cd745dd"/>
    <w:p>
      <w:pPr>
        <w:pStyle w:val="Heading2"/>
      </w:pPr>
      <w:r>
        <w:t xml:space="preserve">Conclusion: The Unmatched Value of Tailor in Israel Jerusalem</w:t>
      </w:r>
    </w:p>
    <w:p>
      <w:pPr>
        <w:pStyle w:val="FirstParagraph"/>
      </w:pPr>
      <w:r>
        <w:t xml:space="preserve">This Sales Report affirms that "Tailor" is not merely a business but a cultural institution within Israel Jerusalem. Its sustained growth—rooted in respect for local customs, adaptive operations, and community partnerships—proves that bespoke services thrive when they embody the spirit of their location. As Jerusalem continues to evolve as a global hub for pilgrimage, diplomacy, and innovation, Tailor’s strategic integration into this ecosystem positions it not just for continued success but as a benchmark for retail excellence in Israel Jerusalem. The data is clear: when tailoring meets tradition with precision, the result transcends commerce—it becomes an enduring part of Jerusalem's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Operations in Israel Jerusalem Market</dc:title>
  <dc:creator/>
  <dc:language>en</dc:language>
  <cp:keywords/>
  <dcterms:created xsi:type="dcterms:W3CDTF">2025-12-12T05:32:30Z</dcterms:created>
  <dcterms:modified xsi:type="dcterms:W3CDTF">2025-12-12T05:32:30Z</dcterms:modified>
</cp:coreProperties>
</file>

<file path=docProps/custom.xml><?xml version="1.0" encoding="utf-8"?>
<Properties xmlns="http://schemas.openxmlformats.org/officeDocument/2006/custom-properties" xmlns:vt="http://schemas.openxmlformats.org/officeDocument/2006/docPropsVTypes"/>
</file>