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Tailor</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266aeb67be11e19e18926ce676b85f06f66bf35"/>
    <w:p>
      <w:pPr>
        <w:pStyle w:val="Heading1"/>
      </w:pPr>
      <w:r>
        <w:t xml:space="preserve">Q3 2023 Comprehensive Sales Report: Tailor Services Driving Growth in Israel Tel Aviv</w:t>
      </w:r>
    </w:p>
    <w:bookmarkStart w:id="20" w:name="executive-summary"/>
    <w:p>
      <w:pPr>
        <w:pStyle w:val="Heading2"/>
      </w:pPr>
      <w:r>
        <w:t xml:space="preserve">Executive Summary</w:t>
      </w:r>
    </w:p>
    <w:p>
      <w:pPr>
        <w:pStyle w:val="FirstParagraph"/>
      </w:pPr>
      <w:r>
        <w:t xml:space="preserve">This quarterly Sales Report details the exceptional performance of our premium bespoke tailoring service, "Tailor," within the vibrant commercial ecosystem of Israel Tel Aviv. Serving discerning clients across luxury fashion, corporate wear, and special occasions, Tailor has established itself as a market leader in Tel Aviv's dynamic fashion landscape. Q3 2023 witnessed a remarkable 18% year-over-year sales growth, solidifying our position as the premier destination for precision-crafted menswear and womenswear in Israel Tel Aviv. This report outlines key achievements, strategic initiatives, and forward-looking insights specific to our Tel Aviv operations.</w:t>
      </w:r>
    </w:p>
    <w:bookmarkEnd w:id="20"/>
    <w:bookmarkStart w:id="21" w:name="market-context-tailor-in-israel-tel-aviv"/>
    <w:p>
      <w:pPr>
        <w:pStyle w:val="Heading2"/>
      </w:pPr>
      <w:r>
        <w:t xml:space="preserve">Market Context: Tailor in Israel Tel Aviv</w:t>
      </w:r>
    </w:p>
    <w:p>
      <w:pPr>
        <w:pStyle w:val="FirstParagraph"/>
      </w:pPr>
      <w:r>
        <w:t xml:space="preserve">Israel Tel Aviv remains a global hub for innovation, culture, and high-end retail. As one of the world’s most vibrant cities for fashion-forward consumers, Tel Aviv's market demands excellence in craftsmanship and personalized service. Our "Tailor" concept directly addresses this need by offering on-site consultations, same-day fittings at our flagship store on Dizengoff Street (Tel Aviv), and a commitment to using premium Israeli-sourced fabrics alongside imported luxury textiles. The city's concentration of startups, diplomatic corps, international business travelers, and affluent residents creates an ideal environment for bespoke tailoring services like ours to thrive within Israel Tel Aviv.</w:t>
      </w:r>
    </w:p>
    <w:bookmarkEnd w:id="21"/>
    <w:bookmarkStart w:id="22" w:name="q3-2023-sales-performance-key-metrics"/>
    <w:p>
      <w:pPr>
        <w:pStyle w:val="Heading2"/>
      </w:pPr>
      <w:r>
        <w:t xml:space="preserve">Q3 2023 Sales Performance: Key Metrics</w:t>
      </w:r>
    </w:p>
    <w:p>
      <w:pPr>
        <w:numPr>
          <w:ilvl w:val="0"/>
          <w:numId w:val="1001"/>
        </w:numPr>
        <w:pStyle w:val="Compact"/>
      </w:pPr>
      <w:r>
        <w:rPr>
          <w:bCs/>
          <w:b/>
        </w:rPr>
        <w:t xml:space="preserve">Revenue Growth:</w:t>
      </w:r>
      <w:r>
        <w:t xml:space="preserve"> </w:t>
      </w:r>
      <w:r>
        <w:t xml:space="preserve">Total sales reached $415,000, a significant 18.7% increase from Q3 2022 ($350,000). This growth outpaces the Tel Aviv luxury apparel market average of 12%.</w:t>
      </w:r>
    </w:p>
    <w:p>
      <w:pPr>
        <w:numPr>
          <w:ilvl w:val="0"/>
          <w:numId w:val="1001"/>
        </w:numPr>
        <w:pStyle w:val="Compact"/>
      </w:pPr>
      <w:r>
        <w:rPr>
          <w:bCs/>
          <w:b/>
        </w:rPr>
        <w:t xml:space="preserve">Client Acquisition:</w:t>
      </w:r>
      <w:r>
        <w:t xml:space="preserve"> </w:t>
      </w:r>
      <w:r>
        <w:t xml:space="preserve">New clients increased by 24%, with strong representation from corporate partners (e.g., Google Israel, Bank Leumi) and high-net-worth individuals in Neve Tzedek and Florentin neighborhoods.</w:t>
      </w:r>
    </w:p>
    <w:p>
      <w:pPr>
        <w:numPr>
          <w:ilvl w:val="0"/>
          <w:numId w:val="1001"/>
        </w:numPr>
        <w:pStyle w:val="Compact"/>
      </w:pPr>
      <w:r>
        <w:rPr>
          <w:bCs/>
          <w:b/>
        </w:rPr>
        <w:t xml:space="preserve">Luxury Menswear Dominance:</w:t>
      </w:r>
      <w:r>
        <w:t xml:space="preserve"> </w:t>
      </w:r>
      <w:r>
        <w:t xml:space="preserve">Constituted 68% of total sales ($282,000), driven by demand for bespoke suits for business meetings, weddings, and formal events across Israel Tel Aviv.</w:t>
      </w:r>
    </w:p>
    <w:p>
      <w:pPr>
        <w:numPr>
          <w:ilvl w:val="0"/>
          <w:numId w:val="1001"/>
        </w:numPr>
        <w:pStyle w:val="Compact"/>
      </w:pPr>
      <w:r>
        <w:rPr>
          <w:bCs/>
          <w:b/>
        </w:rPr>
        <w:t xml:space="preserve">Womenswear Expansion:</w:t>
      </w:r>
      <w:r>
        <w:t xml:space="preserve"> </w:t>
      </w:r>
      <w:r>
        <w:t xml:space="preserve">Saw the highest growth at 35% (from $45k to $61k), fueled by our new "Tailor Couture" bridal and evening wear collection launched in July 2023.</w:t>
      </w:r>
    </w:p>
    <w:p>
      <w:pPr>
        <w:numPr>
          <w:ilvl w:val="0"/>
          <w:numId w:val="1001"/>
        </w:numPr>
        <w:pStyle w:val="Compact"/>
      </w:pPr>
      <w:r>
        <w:rPr>
          <w:bCs/>
          <w:b/>
        </w:rPr>
        <w:t xml:space="preserve">Corporate Contracts:</w:t>
      </w:r>
      <w:r>
        <w:t xml:space="preserve"> </w:t>
      </w:r>
      <w:r>
        <w:t xml:space="preserve">Secured 7 new major corporate partnerships, including a multi-year agreement with Israel's Ministry of Foreign Affairs for official diplomatic attire.</w:t>
      </w:r>
    </w:p>
    <w:bookmarkEnd w:id="22"/>
    <w:bookmarkStart w:id="26" w:name="strategic-initiatives-driving-success"/>
    <w:p>
      <w:pPr>
        <w:pStyle w:val="Heading2"/>
      </w:pPr>
      <w:r>
        <w:t xml:space="preserve">Strategic Initiatives Driving Success</w:t>
      </w:r>
    </w:p>
    <w:p>
      <w:pPr>
        <w:pStyle w:val="FirstParagraph"/>
      </w:pPr>
      <w:r>
        <w:t xml:space="preserve">The success of our "Tailor" brand in Israel Tel Aviv is underpinned by targeted strategies:</w:t>
      </w:r>
    </w:p>
    <w:bookmarkStart w:id="23" w:name="hyper-localized-client-experience"/>
    <w:p>
      <w:pPr>
        <w:pStyle w:val="Heading3"/>
      </w:pPr>
      <w:r>
        <w:t xml:space="preserve">1. Hyper-Localized Client Experience</w:t>
      </w:r>
    </w:p>
    <w:p>
      <w:pPr>
        <w:pStyle w:val="FirstParagraph"/>
      </w:pPr>
      <w:r>
        <w:t xml:space="preserve">We integrated deeply into Tel Aviv's cultural fabric. Our staff, fluent in Hebrew and English, understand the city’s unique lifestyle—from the energy of Jaffa Port to the sophistication of Rambam Medical Center events. We host quarterly "Tel Aviv Style" workshops at our Dizengoff Street studio, attracting local influencers and business leaders. This community focus has elevated "Tailor" from a service provider to an integral part of Israel Tel Aviv’s fashion identity.</w:t>
      </w:r>
    </w:p>
    <w:bookmarkEnd w:id="23"/>
    <w:bookmarkStart w:id="24" w:name="premium-fabric-sourcing-sustainability"/>
    <w:p>
      <w:pPr>
        <w:pStyle w:val="Heading3"/>
      </w:pPr>
      <w:r>
        <w:t xml:space="preserve">2. Premium Fabric Sourcing &amp; Sustainability</w:t>
      </w:r>
    </w:p>
    <w:p>
      <w:pPr>
        <w:pStyle w:val="FirstParagraph"/>
      </w:pPr>
      <w:r>
        <w:t xml:space="preserve">In response to growing demand for ethical luxury in Israel Tel Aviv, we partnered with Israeli textile innovators like EcoFiber Ltd. for organic cotton and recycled wool blends. 70% of our Q3 fabrics were ethically sourced within Israel, resonating strongly with Tel Aviv's eco-conscious clientele. This initiative directly contributed to a 22% increase in repeat clients.</w:t>
      </w:r>
    </w:p>
    <w:bookmarkEnd w:id="24"/>
    <w:bookmarkStart w:id="25" w:name="X4eebc37e38ff2520c173be487743d516fcaff96"/>
    <w:p>
      <w:pPr>
        <w:pStyle w:val="Heading3"/>
      </w:pPr>
      <w:r>
        <w:t xml:space="preserve">3. Digital Integration for the Tel Aviv Market</w:t>
      </w:r>
    </w:p>
    <w:p>
      <w:pPr>
        <w:pStyle w:val="FirstParagraph"/>
      </w:pPr>
      <w:r>
        <w:t xml:space="preserve">We launched a tailored mobile app featuring virtual consultations and fabric previews—crucial for busy professionals across Israel Tel Aviv. The app drove a 40% surge in online inquiries, with 15% of Q3 sales originating from digital bookings. Our Instagram presence (focused on Tel Aviv street style and behind-the-scenes studio moments) grew by 60K followers, positioning "Tailor" as the city's most followed bespoke service.</w:t>
      </w:r>
    </w:p>
    <w:bookmarkEnd w:id="25"/>
    <w:bookmarkEnd w:id="26"/>
    <w:bookmarkStart w:id="27" w:name="challenges-mitigation-in-israel-tel-aviv"/>
    <w:p>
      <w:pPr>
        <w:pStyle w:val="Heading2"/>
      </w:pPr>
      <w:r>
        <w:t xml:space="preserve">Challenges &amp; Mitigation in Israel Tel Aviv</w:t>
      </w:r>
    </w:p>
    <w:p>
      <w:pPr>
        <w:pStyle w:val="FirstParagraph"/>
      </w:pPr>
      <w:r>
        <w:t xml:space="preserve">Operating within Israel Tel Aviv presented unique challenges. Rising import costs for luxury fabrics (due to regional supply chain fluctuations) were offset by our Israeli fabric partnerships. We also navigated seasonal demand dips during August (Israeli summer holidays) through targeted "Tel Aviv Summer Wardrobe" promotions, maintaining steady Q3 momentum.</w:t>
      </w:r>
    </w:p>
    <w:bookmarkEnd w:id="27"/>
    <w:bookmarkStart w:id="28" w:name="Xb0b31768cd7710fcfbb5ccb12e8d3e5468c6973"/>
    <w:p>
      <w:pPr>
        <w:pStyle w:val="Heading2"/>
      </w:pPr>
      <w:r>
        <w:t xml:space="preserve">Client Feedback: The Tailor Difference in Israel Tel Aviv</w:t>
      </w:r>
    </w:p>
    <w:p>
      <w:pPr>
        <w:pStyle w:val="FirstParagraph"/>
      </w:pPr>
      <w:r>
        <w:t xml:space="preserve">Clients consistently highlight our deep understanding of Tel Aviv’s style ethos. A corporate client from a leading tech firm noted: *"Tailor doesn’t just make suits—they understand how Israelis work, network, and present themselves in a global city like Tel Aviv."* Another bridal client added: *"In Israel Tel Aviv, weddings are cultural milestones. Tailor made my dress reflect both tradition and modern Tel Aviv elegance."* Such feedback validates our tailored approach as essential to the local market.</w:t>
      </w:r>
    </w:p>
    <w:bookmarkEnd w:id="28"/>
    <w:bookmarkStart w:id="29" w:name="X8bde871fb4110567a6ae06d53a0df7090c80db7"/>
    <w:p>
      <w:pPr>
        <w:pStyle w:val="Heading2"/>
      </w:pPr>
      <w:r>
        <w:t xml:space="preserve">Future Outlook: Expanding Tailor's Vision in Israel Tel Aviv</w:t>
      </w:r>
    </w:p>
    <w:p>
      <w:pPr>
        <w:pStyle w:val="FirstParagraph"/>
      </w:pPr>
      <w:r>
        <w:t xml:space="preserve">Based on Q3 success, we are scaling "Tailor" operations within Israel Tel Aviv with three key priorities:</w:t>
      </w:r>
    </w:p>
    <w:p>
      <w:pPr>
        <w:numPr>
          <w:ilvl w:val="0"/>
          <w:numId w:val="1002"/>
        </w:numPr>
        <w:pStyle w:val="Compact"/>
      </w:pPr>
      <w:r>
        <w:rPr>
          <w:bCs/>
          <w:b/>
        </w:rPr>
        <w:t xml:space="preserve">Opening a Second Flagship Studio:</w:t>
      </w:r>
      <w:r>
        <w:t xml:space="preserve"> </w:t>
      </w:r>
      <w:r>
        <w:t xml:space="preserve">Targeting the Neve Tzedek neighborhood (a cultural hotspot) by Q1 2024 to capture high-traffic luxury consumers.</w:t>
      </w:r>
    </w:p>
    <w:p>
      <w:pPr>
        <w:numPr>
          <w:ilvl w:val="0"/>
          <w:numId w:val="1002"/>
        </w:numPr>
        <w:pStyle w:val="Compact"/>
      </w:pPr>
      <w:r>
        <w:rPr>
          <w:bCs/>
          <w:b/>
        </w:rPr>
        <w:t xml:space="preserve">Celebrating Tel Aviv Culture:</w:t>
      </w:r>
      <w:r>
        <w:t xml:space="preserve"> </w:t>
      </w:r>
      <w:r>
        <w:t xml:space="preserve">Launching a "City Icons" collection featuring designs inspired by landmarks like the Bauhaus buildings and Tel Aviv Museum of Art, exclusively for Israel Tel Aviv residents.</w:t>
      </w:r>
    </w:p>
    <w:p>
      <w:pPr>
        <w:numPr>
          <w:ilvl w:val="0"/>
          <w:numId w:val="1002"/>
        </w:numPr>
        <w:pStyle w:val="Compact"/>
      </w:pPr>
      <w:r>
        <w:rPr>
          <w:bCs/>
          <w:b/>
        </w:rPr>
        <w:t xml:space="preserve">Workforce Development:</w:t>
      </w:r>
      <w:r>
        <w:t xml:space="preserve"> </w:t>
      </w:r>
      <w:r>
        <w:t xml:space="preserve">Partnering with Haifa's Fashion Institute to train local artisans, ensuring "Tailor" remains rooted in Israel’s talent ecosystem while serving Tel Aviv.</w:t>
      </w:r>
    </w:p>
    <w:bookmarkEnd w:id="29"/>
    <w:bookmarkStart w:id="30" w:name="X864ea774c306f740076c22dce888473a2ad7d7a"/>
    <w:p>
      <w:pPr>
        <w:pStyle w:val="Heading2"/>
      </w:pPr>
      <w:r>
        <w:t xml:space="preserve">Conclusion: Tailor as a Pillar of Israel Tel Aviv's Luxury Retail</w:t>
      </w:r>
    </w:p>
    <w:p>
      <w:pPr>
        <w:pStyle w:val="FirstParagraph"/>
      </w:pPr>
      <w:r>
        <w:t xml:space="preserve">This Q3 Sales Report underscores that "Tailor" is not merely a service—it’s the embodiment of excellence in bespoke fashion within Israel Tel Aviv. Our growth trajectory, deeply embedded in the city’s economic and cultural fabric, proves that personalized craftsmanship resonates powerfully with Tel Aviv’s sophisticated consumers. We are proud to contribute to Israel's reputation for innovation through our commitment to quality, sustainability, and an unparalleled understanding of the Tel Aviv lifestyle. As we move into 2024, "Tailor" will continue defining luxury tailoring in Israel Tel Aviv—where every stitch tells a story of the city itself.</w:t>
      </w:r>
    </w:p>
    <w:p>
      <w:pPr>
        <w:pStyle w:val="BodyText"/>
      </w:pPr>
      <w:r>
        <w:rPr>
          <w:bCs/>
          <w:b/>
        </w:rPr>
        <w:t xml:space="preserve">Prepared by:</w:t>
      </w:r>
      <w:r>
        <w:t xml:space="preserve"> </w:t>
      </w:r>
      <w:r>
        <w:t xml:space="preserve">Tailor Sales &amp; Strategy Team</w:t>
      </w:r>
      <w:r>
        <w:br/>
      </w:r>
      <w:r>
        <w:rPr>
          <w:bCs/>
          <w:b/>
        </w:rPr>
        <w:t xml:space="preserve">Report Date:</w:t>
      </w:r>
      <w:r>
        <w:t xml:space="preserve"> </w:t>
      </w:r>
      <w:r>
        <w:t xml:space="preserve">October 15, 2023</w:t>
      </w:r>
      <w:r>
        <w:br/>
      </w:r>
      <w:r>
        <w:rPr>
          <w:bCs/>
          <w:b/>
        </w:rPr>
        <w:t xml:space="preserve">Location:</w:t>
      </w:r>
      <w:r>
        <w:t xml:space="preserve"> </w:t>
      </w:r>
      <w:r>
        <w:t xml:space="preserve">Tel Aviv, Israel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Tailor Excellence in Israel Tel Aviv</dc:title>
  <dc:creator/>
  <dc:language>en</dc:language>
  <cp:keywords/>
  <dcterms:created xsi:type="dcterms:W3CDTF">2026-07-21T07:30:18Z</dcterms:created>
  <dcterms:modified xsi:type="dcterms:W3CDTF">2026-07-21T07:30:18Z</dcterms:modified>
</cp:coreProperties>
</file>

<file path=docProps/custom.xml><?xml version="1.0" encoding="utf-8"?>
<Properties xmlns="http://schemas.openxmlformats.org/officeDocument/2006/custom-properties" xmlns:vt="http://schemas.openxmlformats.org/officeDocument/2006/docPropsVTypes"/>
</file>