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Kazakhstan</w:t>
      </w:r>
      <w:r>
        <w:t xml:space="preserve"> </w:t>
      </w:r>
      <w:r>
        <w:t xml:space="preserve">Almaty</w:t>
      </w:r>
    </w:p>
    <w:bookmarkStart w:id="27" w:name="X892772c2bc68172db2a1bc9547177eedd091415"/>
    <w:p>
      <w:pPr>
        <w:pStyle w:val="Heading1"/>
      </w:pPr>
      <w:r>
        <w:t xml:space="preserve">Comprehensive Sales Report: Premium Tailoring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Tailor Business Operations</w:t>
      </w:r>
      <w:r>
        <w:br/>
      </w:r>
      <w:r>
        <w:rPr>
          <w:bCs/>
          <w:b/>
        </w:rPr>
        <w:t xml:space="preserve">Location:</w:t>
      </w:r>
      <w:r>
        <w:t xml:space="preserve"> </w:t>
      </w:r>
      <w:r>
        <w:t xml:space="preserve">Almaty, Kazakhstan</w:t>
      </w:r>
    </w:p>
    <w:bookmarkStart w:id="20" w:name="executive-summary"/>
    <w:p>
      <w:pPr>
        <w:pStyle w:val="Heading2"/>
      </w:pPr>
      <w:r>
        <w:t xml:space="preserve">Executive Summary</w:t>
      </w:r>
    </w:p>
    <w:p>
      <w:pPr>
        <w:pStyle w:val="FirstParagraph"/>
      </w:pPr>
      <w:r>
        <w:t xml:space="preserve">This Sales Report provides an in-depth analysis of our tailor business operations across Kazakhstan Almaty for the fiscal quarter ending September 30, 2023. As the leading bespoke tailoring establishment in Central Asia's commercial hub, we've achieved a remarkable 18% year-over-year sales growth despite regional economic fluctuations. This document underscores how our strategic adaptation to local Kazakhstani tastes and Almaty's unique market dynamics has positioned us as the premier choice for high-end custom apparel in Kazakhstan Almaty. The following insights will guide our continued expansion in this pivotal market.</w:t>
      </w:r>
    </w:p>
    <w:bookmarkEnd w:id="20"/>
    <w:bookmarkStart w:id="21" w:name="Xf117ea33228a3f4f05b908bdb8ee62240bb15d4"/>
    <w:p>
      <w:pPr>
        <w:pStyle w:val="Heading2"/>
      </w:pPr>
      <w:r>
        <w:t xml:space="preserve">Market Context: Tailoring Landscape in Kazakhstan Almaty</w:t>
      </w:r>
    </w:p>
    <w:p>
      <w:pPr>
        <w:pStyle w:val="FirstParagraph"/>
      </w:pPr>
      <w:r>
        <w:t xml:space="preserve">Almaty, as Kazakhstan's economic capital and cultural heartland, presents a vibrant tailoring market with distinct characteristics. Unlike mass-market apparel retailers, our boutique tailor business has capitalized on the city's elite clientele who value craftsmanship over fast fashion. The Sales Report reveals that 72% of Almaty residents aged 35-55 prioritize custom-fit suits for professional and ceremonial occasions – a trend significantly amplified by Kazakhstan's growing corporate sector and diplomatic community. Our research confirms that demand for premium tailoring in Kazakhstan Almaty has increased by 24% since 2020, driven by rising disposable income among the middle and upper classes.</w:t>
      </w:r>
    </w:p>
    <w:bookmarkEnd w:id="21"/>
    <w:bookmarkStart w:id="22" w:name="q3-sales-performance-key-metrics"/>
    <w:p>
      <w:pPr>
        <w:pStyle w:val="Heading2"/>
      </w:pPr>
      <w:r>
        <w:t xml:space="preserve">Q3 Sales Performance: Key Metrics</w:t>
      </w:r>
    </w:p>
    <w:p>
      <w:pPr>
        <w:pStyle w:val="FirstParagraph"/>
      </w:pPr>
      <w:r>
        <w:t xml:space="preserve">This quarter's results demonstrate exceptional growth across all segments:</w:t>
      </w:r>
    </w:p>
    <w:p>
      <w:pPr>
        <w:numPr>
          <w:ilvl w:val="0"/>
          <w:numId w:val="1001"/>
        </w:numPr>
        <w:pStyle w:val="Compact"/>
      </w:pPr>
      <w:r>
        <w:rPr>
          <w:bCs/>
          <w:b/>
        </w:rPr>
        <w:t xml:space="preserve">Suit Sales:</w:t>
      </w:r>
      <w:r>
        <w:t xml:space="preserve"> </w:t>
      </w:r>
      <w:r>
        <w:t xml:space="preserve">38% increase vs. Q2 (412 units sold)</w:t>
      </w:r>
    </w:p>
    <w:p>
      <w:pPr>
        <w:numPr>
          <w:ilvl w:val="0"/>
          <w:numId w:val="1001"/>
        </w:numPr>
        <w:pStyle w:val="Compact"/>
      </w:pPr>
      <w:r>
        <w:rPr>
          <w:bCs/>
          <w:b/>
        </w:rPr>
        <w:t xml:space="preserve">Evening Wear:</w:t>
      </w:r>
      <w:r>
        <w:t xml:space="preserve"> </w:t>
      </w:r>
      <w:r>
        <w:t xml:space="preserve">56% surge in demand for traditional Kazakhstani attire modifications</w:t>
      </w:r>
    </w:p>
    <w:p>
      <w:pPr>
        <w:numPr>
          <w:ilvl w:val="0"/>
          <w:numId w:val="1001"/>
        </w:numPr>
        <w:pStyle w:val="Compact"/>
      </w:pPr>
      <w:r>
        <w:rPr>
          <w:bCs/>
          <w:b/>
        </w:rPr>
        <w:t xml:space="preserve">Corporate Contracts:</w:t>
      </w:r>
      <w:r>
        <w:t xml:space="preserve"> </w:t>
      </w:r>
      <w:r>
        <w:t xml:space="preserve">Secured 15 new enterprise clients, including two major Kazakhstani banks</w:t>
      </w:r>
    </w:p>
    <w:p>
      <w:pPr>
        <w:numPr>
          <w:ilvl w:val="0"/>
          <w:numId w:val="1001"/>
        </w:numPr>
        <w:pStyle w:val="Compact"/>
      </w:pPr>
      <w:r>
        <w:rPr>
          <w:bCs/>
          <w:b/>
        </w:rPr>
        <w:t xml:space="preserve">Average Transaction Value:</w:t>
      </w:r>
      <w:r>
        <w:t xml:space="preserve"> </w:t>
      </w:r>
      <w:r>
        <w:t xml:space="preserve">KZT 427,000 (up 22% YoY)</w:t>
      </w:r>
    </w:p>
    <w:p>
      <w:pPr>
        <w:pStyle w:val="FirstParagraph"/>
      </w:pPr>
      <w:r>
        <w:t xml:space="preserve">The most significant growth driver was our "Almaty Heritage Collection" – a line blending traditional Kazakh embroidery with modern tailoring techniques. This initiative directly responded to customer requests for culturally resonant apparel, generating KZT 14.3 million in sales during the quarter alone. Our Sales Report emphasizes that 89% of these purchases originated from Kazakhstan Almaty residents, proving our localized strategy's effectiveness.</w:t>
      </w:r>
    </w:p>
    <w:bookmarkEnd w:id="22"/>
    <w:bookmarkStart w:id="23" w:name="Xa2de953ed85d09a3fabca7956294933ebaa933b"/>
    <w:p>
      <w:pPr>
        <w:pStyle w:val="Heading2"/>
      </w:pPr>
      <w:r>
        <w:t xml:space="preserve">Customer Insights: Understanding Almaty's Preferences</w:t>
      </w:r>
    </w:p>
    <w:p>
      <w:pPr>
        <w:pStyle w:val="FirstParagraph"/>
      </w:pPr>
      <w:r>
        <w:t xml:space="preserve">Deep ethnographic research conducted across Kazakhstan Almaty revealed critical insights shaping our product development:</w:t>
      </w:r>
    </w:p>
    <w:p>
      <w:pPr>
        <w:numPr>
          <w:ilvl w:val="0"/>
          <w:numId w:val="1002"/>
        </w:numPr>
        <w:pStyle w:val="Compact"/>
      </w:pPr>
      <w:r>
        <w:t xml:space="preserve">87% of clients prioritize fabric quality over price – with cashmere and Tussore silk showing 40% higher adoption</w:t>
      </w:r>
    </w:p>
    <w:p>
      <w:pPr>
        <w:numPr>
          <w:ilvl w:val="0"/>
          <w:numId w:val="1002"/>
        </w:numPr>
        <w:pStyle w:val="Compact"/>
      </w:pPr>
      <w:r>
        <w:t xml:space="preserve">63% request modifications for traditional Kazakh clothing (e.g., "kokoshnik" headwear integration)</w:t>
      </w:r>
    </w:p>
    <w:p>
      <w:pPr>
        <w:numPr>
          <w:ilvl w:val="0"/>
          <w:numId w:val="1002"/>
        </w:numPr>
        <w:pStyle w:val="Compact"/>
      </w:pPr>
      <w:r>
        <w:t xml:space="preserve">Corporate clients demand same-day alterations for diplomatic events – a service we've now implemented in all Almaty branches</w:t>
      </w:r>
    </w:p>
    <w:p>
      <w:pPr>
        <w:pStyle w:val="FirstParagraph"/>
      </w:pPr>
      <w:r>
        <w:t xml:space="preserve">A pivotal finding from our customer satisfaction surveys indicates that 92% of Kazakhstan Almaty residents associate our tailor brand with "cultural authenticity." This perception directly translates to premium pricing acceptance, as clients willingly pay 35% more for custom pieces that reflect Kazakh heritage. Our Sales Report confirms this cultural alignment is the primary differentiator in a competitive market where generic tailors dominate.</w:t>
      </w:r>
    </w:p>
    <w:bookmarkEnd w:id="23"/>
    <w:bookmarkStart w:id="24" w:name="X0b1c622f6c2290bedd59903f69f9a9e184c3777"/>
    <w:p>
      <w:pPr>
        <w:pStyle w:val="Heading2"/>
      </w:pPr>
      <w:r>
        <w:t xml:space="preserve">Operational Challenges &amp; Strategic Responses</w:t>
      </w:r>
    </w:p>
    <w:p>
      <w:pPr>
        <w:pStyle w:val="FirstParagraph"/>
      </w:pPr>
      <w:r>
        <w:t xml:space="preserve">The Sales Report identifies two key challenges faced by our tailor business in Kazakhstan Almaty:</w:t>
      </w:r>
    </w:p>
    <w:p>
      <w:pPr>
        <w:numPr>
          <w:ilvl w:val="0"/>
          <w:numId w:val="1003"/>
        </w:numPr>
        <w:pStyle w:val="Compact"/>
      </w:pPr>
      <w:r>
        <w:rPr>
          <w:bCs/>
          <w:b/>
        </w:rPr>
        <w:t xml:space="preserve">Imported Fabric Costs:</w:t>
      </w:r>
      <w:r>
        <w:t xml:space="preserve"> </w:t>
      </w:r>
      <w:r>
        <w:t xml:space="preserve">Tariffs on European textiles increased costs by 18%. *Response:* Partnered with Kazakhstani textile cooperative "Altyn Kuyruk" to develop locally woven fabrics, reducing costs by 22% while supporting national industry.</w:t>
      </w:r>
    </w:p>
    <w:p>
      <w:pPr>
        <w:numPr>
          <w:ilvl w:val="0"/>
          <w:numId w:val="1003"/>
        </w:numPr>
        <w:pStyle w:val="Compact"/>
      </w:pPr>
      <w:r>
        <w:rPr>
          <w:bCs/>
          <w:b/>
        </w:rPr>
        <w:t xml:space="preserve">Seasonal Demand Peaks:</w:t>
      </w:r>
      <w:r>
        <w:t xml:space="preserve"> </w:t>
      </w:r>
      <w:r>
        <w:t xml:space="preserve">Summer (June-August) saw 65% of annual sales, creating staffing strain. *Response:* Implemented flexible "Almaty Tailor Squad" – seasonal employees trained in both traditional and contemporary techniques.</w:t>
      </w:r>
    </w:p>
    <w:p>
      <w:pPr>
        <w:pStyle w:val="FirstParagraph"/>
      </w:pPr>
      <w:r>
        <w:t xml:space="preserve">Critically, our Almaty-based team successfully navigated the July 2023 customs delay by shifting to locally produced fabric reserves, avoiding $87K in lost sales. This agility was cited as a major factor in our Q3 success within the Kazakhstan Almaty market.</w:t>
      </w:r>
    </w:p>
    <w:bookmarkEnd w:id="24"/>
    <w:bookmarkStart w:id="25" w:name="Xd261d15ce5fc9fee3ff7a6697fd4e70bf1238ab"/>
    <w:p>
      <w:pPr>
        <w:pStyle w:val="Heading2"/>
      </w:pPr>
      <w:r>
        <w:t xml:space="preserve">Future Growth Strategy for Kazakhstan Almaty</w:t>
      </w:r>
    </w:p>
    <w:p>
      <w:pPr>
        <w:pStyle w:val="FirstParagraph"/>
      </w:pPr>
      <w:r>
        <w:t xml:space="preserve">Based on this Sales Report's analysis, we propose three strategic initiatives:</w:t>
      </w:r>
    </w:p>
    <w:p>
      <w:pPr>
        <w:numPr>
          <w:ilvl w:val="0"/>
          <w:numId w:val="1004"/>
        </w:numPr>
        <w:pStyle w:val="Compact"/>
      </w:pPr>
      <w:r>
        <w:rPr>
          <w:bCs/>
          <w:b/>
        </w:rPr>
        <w:t xml:space="preserve">Expansion into Regional Markets:</w:t>
      </w:r>
      <w:r>
        <w:t xml:space="preserve"> </w:t>
      </w:r>
      <w:r>
        <w:t xml:space="preserve">Open satellite tailoring studios in Astana and Shymkent by Q1 2024, leveraging Almaty's success as our operational hub.</w:t>
      </w:r>
    </w:p>
    <w:p>
      <w:pPr>
        <w:numPr>
          <w:ilvl w:val="0"/>
          <w:numId w:val="1004"/>
        </w:numPr>
        <w:pStyle w:val="Compact"/>
      </w:pPr>
      <w:r>
        <w:rPr>
          <w:bCs/>
          <w:b/>
        </w:rPr>
        <w:t xml:space="preserve">Digital Transformation:</w:t>
      </w:r>
      <w:r>
        <w:t xml:space="preserve"> </w:t>
      </w:r>
      <w:r>
        <w:t xml:space="preserve">Launch AR "virtual fitting" app tailored for Kazakhstan Almaty's mobile-first demographics (68% of clients use smartphones for appointments).</w:t>
      </w:r>
    </w:p>
    <w:p>
      <w:pPr>
        <w:pStyle w:val="FirstParagraph"/>
      </w:pPr>
      <w:r>
        <w:t xml:space="preserve">These initiatives directly address the growing demand for culturally attuned tailoring services across Kazakhstan. Our Sales Report projects these strategies will increase market share in Almaty by 31% within two years, with projected revenue reaching KZT 87 million by Q4 2024.</w:t>
      </w:r>
    </w:p>
    <w:bookmarkEnd w:id="25"/>
    <w:bookmarkStart w:id="26" w:name="Xa7f72226eecd194e7fc944f1943b3f06c2dd0fe"/>
    <w:p>
      <w:pPr>
        <w:pStyle w:val="Heading2"/>
      </w:pPr>
      <w:r>
        <w:t xml:space="preserve">Conclusion: The Tailor Business as a Cultural Anchor</w:t>
      </w:r>
    </w:p>
    <w:p>
      <w:pPr>
        <w:pStyle w:val="FirstParagraph"/>
      </w:pPr>
      <w:r>
        <w:t xml:space="preserve">This Sales Report unequivocally demonstrates that our tailor business has transcended mere commercial success in Kazakhstan Almaty – we've become a cultural touchpoint. By respecting Kazakh traditions while delivering world-class craftsmanship, we've transformed custom tailoring from a luxury to an essential expression of identity for Almaty's residents. The 18% sales growth is not merely financial; it represents deepening community trust in our tailor service as the authentic voice of Kazakhstan's fashion future.</w:t>
      </w:r>
    </w:p>
    <w:p>
      <w:pPr>
        <w:pStyle w:val="BodyText"/>
      </w:pPr>
      <w:r>
        <w:t xml:space="preserve">As we move into 2024, our commitment remains unchanged: to be the undisputed leader in bespoke tailoring for Kazakhstan Almaty. Every stitch we create embodies this mission – connecting heritage with modernity, local pride with global standards. The Sales Report confirms that this strategic focus has already positioned us for sustained leadership in Central Asia's most dynamic fashion market.</w:t>
      </w:r>
    </w:p>
    <w:p>
      <w:pPr>
        <w:pStyle w:val="BodyText"/>
      </w:pPr>
      <w:r>
        <w:rPr>
          <w:bCs/>
          <w:b/>
        </w:rPr>
        <w:t xml:space="preserve">Prepared By:</w:t>
      </w:r>
      <w:r>
        <w:t xml:space="preserve"> </w:t>
      </w:r>
      <w:r>
        <w:t xml:space="preserve">Elena Volkova, Director of Operations</w:t>
      </w:r>
      <w:r>
        <w:br/>
      </w:r>
      <w:r>
        <w:rPr>
          <w:bCs/>
          <w:b/>
        </w:rPr>
        <w:t xml:space="preserve">Tailor Business Unit,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Kazakhstan Almaty</dc:title>
  <dc:creator/>
  <dc:language>en</dc:language>
  <cp:keywords/>
  <dcterms:created xsi:type="dcterms:W3CDTF">2026-07-23T06:51:19Z</dcterms:created>
  <dcterms:modified xsi:type="dcterms:W3CDTF">2026-07-23T06:51:19Z</dcterms:modified>
</cp:coreProperties>
</file>

<file path=docProps/custom.xml><?xml version="1.0" encoding="utf-8"?>
<Properties xmlns="http://schemas.openxmlformats.org/officeDocument/2006/custom-properties" xmlns:vt="http://schemas.openxmlformats.org/officeDocument/2006/docPropsVTypes"/>
</file>