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Tailor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09d6ceca1f5dcdf067d02d80dd059b0b8923229"/>
    <w:p>
      <w:pPr>
        <w:pStyle w:val="Heading1"/>
      </w:pPr>
      <w:r>
        <w:t xml:space="preserve">Sales Report: Premier Tailor Business in Kenya Nairobi - Q3 2023 Analysis</w:t>
      </w:r>
    </w:p>
    <w:bookmarkStart w:id="20" w:name="executive-summary"/>
    <w:p>
      <w:pPr>
        <w:pStyle w:val="Heading2"/>
      </w:pPr>
      <w:r>
        <w:t xml:space="preserve">Executive Summary</w:t>
      </w:r>
    </w:p>
    <w:p>
      <w:pPr>
        <w:pStyle w:val="FirstParagraph"/>
      </w:pPr>
      <w:r>
        <w:t xml:space="preserve">This Sales Report details the performance of our premium Tailor business, "Sartorial Kenyan," operating within the vibrant commercial hubs of Kenya Nairobi. Covering July to September 2023, this quarter demonstrated robust growth driven by strategic product diversification and heightened demand for culturally resonant attire. Total revenue reached KES 1,850,000 (≈$1,450), marking a 27% increase year-over-year. This success underscores the enduring relevance of bespoke tailoring services within Nairobi's dynamic fashion ecosystem, where local craftsmanship meets global style expectations.</w:t>
      </w:r>
    </w:p>
    <w:bookmarkEnd w:id="20"/>
    <w:bookmarkStart w:id="21" w:name="q3-sales-performance-breakdown"/>
    <w:p>
      <w:pPr>
        <w:pStyle w:val="Heading2"/>
      </w:pPr>
      <w:r>
        <w:t xml:space="preserve">Q3 Sales Performance Breakdown</w:t>
      </w:r>
    </w:p>
    <w:p>
      <w:pPr>
        <w:pStyle w:val="FirstParagraph"/>
      </w:pPr>
      <w:r>
        <w:rPr>
          <w:bCs/>
          <w:b/>
        </w:rPr>
        <w:t xml:space="preserve">Tailor</w:t>
      </w:r>
      <w:r>
        <w:t xml:space="preserve"> </w:t>
      </w:r>
      <w:r>
        <w:t xml:space="preserve">operations in Kenya Nairobi delivered exceptional results across all key product categories. The most significant growth was observed in formal wear, driven by the corporate sector and wedding season:</w:t>
      </w:r>
    </w:p>
    <w:p>
      <w:pPr>
        <w:numPr>
          <w:ilvl w:val="0"/>
          <w:numId w:val="1001"/>
        </w:numPr>
        <w:pStyle w:val="Compact"/>
      </w:pPr>
      <w:r>
        <w:rPr>
          <w:bCs/>
          <w:b/>
        </w:rPr>
        <w:t xml:space="preserve">Corporate Attire (35% of revenue):</w:t>
      </w:r>
      <w:r>
        <w:t xml:space="preserve"> </w:t>
      </w:r>
      <w:r>
        <w:t xml:space="preserve">KES 647,500 – Surge in demand from Nairobi-based financial institutions (e.g., Equity Bank, KCB) for custom suits. Tailor-made business shirts saw a 42% rise due to post-pandemic office re-engagement.</w:t>
      </w:r>
    </w:p>
    <w:p>
      <w:pPr>
        <w:numPr>
          <w:ilvl w:val="0"/>
          <w:numId w:val="1001"/>
        </w:numPr>
        <w:pStyle w:val="Compact"/>
      </w:pPr>
      <w:r>
        <w:rPr>
          <w:bCs/>
          <w:b/>
        </w:rPr>
        <w:t xml:space="preserve">Wedding &amp; Special Occasion Wear (40% of revenue):</w:t>
      </w:r>
      <w:r>
        <w:t xml:space="preserve"> </w:t>
      </w:r>
      <w:r>
        <w:t xml:space="preserve">KES 740,000 – Nairobi’s peak wedding season fueled sales of Ankara fabric gowns and kente-adorned men's dashikis. The Tailor studio in Westlands recorded a 58% increase in custom bridal orders compared to Q2.</w:t>
      </w:r>
    </w:p>
    <w:p>
      <w:pPr>
        <w:numPr>
          <w:ilvl w:val="0"/>
          <w:numId w:val="1001"/>
        </w:numPr>
        <w:pStyle w:val="Compact"/>
      </w:pPr>
      <w:r>
        <w:rPr>
          <w:bCs/>
          <w:b/>
        </w:rPr>
        <w:t xml:space="preserve">Traditional &amp; Cultural Wear (15% of revenue):</w:t>
      </w:r>
      <w:r>
        <w:t xml:space="preserve"> </w:t>
      </w:r>
      <w:r>
        <w:t xml:space="preserve">KES 277,500 – Growing appreciation for Kenyan heritage; Kente cloth integration with modern cuts increased by 33%. Popular in Nairobi neighborhoods like Karen and Ruiru.</w:t>
      </w:r>
    </w:p>
    <w:p>
      <w:pPr>
        <w:numPr>
          <w:ilvl w:val="0"/>
          <w:numId w:val="1001"/>
        </w:numPr>
        <w:pStyle w:val="Compact"/>
      </w:pPr>
      <w:r>
        <w:rPr>
          <w:bCs/>
          <w:b/>
        </w:rPr>
        <w:t xml:space="preserve">Casual &amp; Everyday Wear (10% of revenue):</w:t>
      </w:r>
      <w:r>
        <w:t xml:space="preserve"> </w:t>
      </w:r>
      <w:r>
        <w:t xml:space="preserve">KES 185,000 – Steady demand for relaxed-fit shirts and trousers from youth demographics in areas like Eastleigh and Kibera.</w:t>
      </w:r>
    </w:p>
    <w:bookmarkEnd w:id="21"/>
    <w:bookmarkStart w:id="22" w:name="X67b76549dd49870d77084b1522ef16df3c6d5bc"/>
    <w:p>
      <w:pPr>
        <w:pStyle w:val="Heading2"/>
      </w:pPr>
      <w:r>
        <w:t xml:space="preserve">Customer Insights: Nairobi Market Dynamics</w:t>
      </w:r>
    </w:p>
    <w:p>
      <w:pPr>
        <w:pStyle w:val="FirstParagraph"/>
      </w:pPr>
      <w:r>
        <w:t xml:space="preserve">The Tailor business successfully engaged diverse segments within Kenya Nairobi:</w:t>
      </w:r>
    </w:p>
    <w:p>
      <w:pPr>
        <w:numPr>
          <w:ilvl w:val="0"/>
          <w:numId w:val="1002"/>
        </w:numPr>
        <w:pStyle w:val="Compact"/>
      </w:pPr>
      <w:r>
        <w:rPr>
          <w:bCs/>
          <w:b/>
        </w:rPr>
        <w:t xml:space="preserve">Corporate Clients (65% of total clients):</w:t>
      </w:r>
      <w:r>
        <w:t xml:space="preserve"> </w:t>
      </w:r>
      <w:r>
        <w:t xml:space="preserve">Major banks and tech firms (e.g., Safaricom, M-Pesa) contracted bulk suits. Nairobi's corporate culture increasingly values bespoke over off-the-rack, with 78% of these clients returning for second orders.</w:t>
      </w:r>
    </w:p>
    <w:p>
      <w:pPr>
        <w:numPr>
          <w:ilvl w:val="0"/>
          <w:numId w:val="1002"/>
        </w:numPr>
        <w:pStyle w:val="Compact"/>
      </w:pPr>
      <w:r>
        <w:rPr>
          <w:bCs/>
          <w:b/>
        </w:rPr>
        <w:t xml:space="preserve">Wedding Industry (25%):</w:t>
      </w:r>
      <w:r>
        <w:t xml:space="preserve"> </w:t>
      </w:r>
      <w:r>
        <w:t xml:space="preserve">Bridal salons in Karen and Kilimani partnered with our Tailor to offer exclusive collections. The popularity of "modern Swahili wedding outfits" surged, creating a new revenue stream.</w:t>
      </w:r>
    </w:p>
    <w:p>
      <w:pPr>
        <w:numPr>
          <w:ilvl w:val="0"/>
          <w:numId w:val="1002"/>
        </w:numPr>
        <w:pStyle w:val="Compact"/>
      </w:pPr>
      <w:r>
        <w:rPr>
          <w:bCs/>
          <w:b/>
        </w:rPr>
        <w:t xml:space="preserve">Individual Consumers (10%):</w:t>
      </w:r>
      <w:r>
        <w:t xml:space="preserve"> </w:t>
      </w:r>
      <w:r>
        <w:t xml:space="preserve">Young professionals in Nairobi's affluent suburbs (Lavington, Gigiri) sought personalized casual wear. Social media marketing via Instagram drove 40% of these sales.</w:t>
      </w:r>
    </w:p>
    <w:bookmarkEnd w:id="22"/>
    <w:bookmarkStart w:id="23" w:name="X176c3162b2e8bdc802f38e45dc51b43fef3d7f1"/>
    <w:p>
      <w:pPr>
        <w:pStyle w:val="Heading2"/>
      </w:pPr>
      <w:r>
        <w:t xml:space="preserve">Challenges &amp; Adaptations in Kenya Nairobi Context</w:t>
      </w:r>
    </w:p>
    <w:p>
      <w:pPr>
        <w:pStyle w:val="FirstParagraph"/>
      </w:pPr>
      <w:r>
        <w:t xml:space="preserve">Nairobi’s economic landscape presented hurdles, but our Tailor business adapted proactively:</w:t>
      </w:r>
    </w:p>
    <w:p>
      <w:pPr>
        <w:numPr>
          <w:ilvl w:val="0"/>
          <w:numId w:val="1003"/>
        </w:numPr>
        <w:pStyle w:val="Compact"/>
      </w:pPr>
      <w:r>
        <w:rPr>
          <w:bCs/>
          <w:b/>
        </w:rPr>
        <w:t xml:space="preserve">Fabric Cost Inflation (15% YoY):</w:t>
      </w:r>
      <w:r>
        <w:t xml:space="preserve"> </w:t>
      </w:r>
      <w:r>
        <w:t xml:space="preserve">Imported textiles from India and Turkey rose sharply. The Tailor shifted focus to locally sourced Kenya fabrics (e.g., Kanga, Kitenge) from Gikomba Market, reducing costs by 22% while supporting Kenyan artisans.</w:t>
      </w:r>
    </w:p>
    <w:p>
      <w:pPr>
        <w:numPr>
          <w:ilvl w:val="0"/>
          <w:numId w:val="1003"/>
        </w:numPr>
        <w:pStyle w:val="Compact"/>
      </w:pPr>
      <w:r>
        <w:rPr>
          <w:bCs/>
          <w:b/>
        </w:rPr>
        <w:t xml:space="preserve">Competition in Nairobi:</w:t>
      </w:r>
      <w:r>
        <w:t xml:space="preserve"> </w:t>
      </w:r>
      <w:r>
        <w:t xml:space="preserve">Intense pressure from low-cost tailoring hubs in Kibera. Solution: Emphasized quality craftsmanship and faster turnaround (48-hour express service for corporate orders), differentiating us as the premium choice.</w:t>
      </w:r>
    </w:p>
    <w:bookmarkEnd w:id="23"/>
    <w:bookmarkStart w:id="24" w:name="key-success-drivers-in-kenya-nairobi"/>
    <w:p>
      <w:pPr>
        <w:pStyle w:val="Heading2"/>
      </w:pPr>
      <w:r>
        <w:t xml:space="preserve">Key Success Drivers in Kenya Nairobi</w:t>
      </w:r>
    </w:p>
    <w:p>
      <w:pPr>
        <w:pStyle w:val="FirstParagraph"/>
      </w:pPr>
      <w:r>
        <w:t xml:space="preserve">The Sales Report attributes growth to three strategic pillars unique to the Nairobi market:</w:t>
      </w:r>
    </w:p>
    <w:p>
      <w:pPr>
        <w:numPr>
          <w:ilvl w:val="0"/>
          <w:numId w:val="1004"/>
        </w:numPr>
        <w:pStyle w:val="Compact"/>
      </w:pPr>
      <w:r>
        <w:rPr>
          <w:bCs/>
          <w:b/>
        </w:rPr>
        <w:t xml:space="preserve">Cultural Fusion Expertise:</w:t>
      </w:r>
      <w:r>
        <w:t xml:space="preserve"> </w:t>
      </w:r>
      <w:r>
        <w:t xml:space="preserve">Our Tailor team mastered blending Western silhouettes with Kenyan motifs (e.g., Maasai beadwork on collars, vibrant Swahili print accents). This resonated deeply with Nairobi’s identity-conscious consumers.</w:t>
      </w:r>
    </w:p>
    <w:p>
      <w:pPr>
        <w:numPr>
          <w:ilvl w:val="0"/>
          <w:numId w:val="1004"/>
        </w:numPr>
        <w:pStyle w:val="Compact"/>
      </w:pPr>
      <w:r>
        <w:rPr>
          <w:bCs/>
          <w:b/>
        </w:rPr>
        <w:t xml:space="preserve">Nairobi-Specific Marketing:</w:t>
      </w:r>
      <w:r>
        <w:t xml:space="preserve"> </w:t>
      </w:r>
      <w:r>
        <w:t xml:space="preserve">Targeted Facebook/Instagram campaigns in Swahili and English, featuring local influencers from Nairobi-based events like the "Nairobi Fashion Week."</w:t>
      </w:r>
    </w:p>
    <w:p>
      <w:pPr>
        <w:numPr>
          <w:ilvl w:val="0"/>
          <w:numId w:val="1004"/>
        </w:numPr>
        <w:pStyle w:val="Compact"/>
      </w:pPr>
      <w:r>
        <w:rPr>
          <w:bCs/>
          <w:b/>
        </w:rPr>
        <w:t xml:space="preserve">Community Engagement:</w:t>
      </w:r>
      <w:r>
        <w:t xml:space="preserve"> </w:t>
      </w:r>
      <w:r>
        <w:t xml:space="preserve">Partnering with Kenyan NGOs (e.g., Mwamba Youth Project) for free tailoring workshops in Kibera. This built brand trust and attracted new clients from underserved communities.</w:t>
      </w:r>
    </w:p>
    <w:bookmarkEnd w:id="24"/>
    <w:bookmarkStart w:id="25" w:name="q4-projections-strategic-focus"/>
    <w:p>
      <w:pPr>
        <w:pStyle w:val="Heading2"/>
      </w:pPr>
      <w:r>
        <w:t xml:space="preserve">Q4 Projections &amp; Strategic Focus</w:t>
      </w:r>
    </w:p>
    <w:p>
      <w:pPr>
        <w:pStyle w:val="FirstParagraph"/>
      </w:pPr>
      <w:r>
        <w:t xml:space="preserve">Based on Q3 momentum, the Sales Report forecasts a 30% revenue increase for Q4 2023 (KES 2,405,000), fueled by:</w:t>
      </w:r>
    </w:p>
    <w:p>
      <w:pPr>
        <w:numPr>
          <w:ilvl w:val="0"/>
          <w:numId w:val="1005"/>
        </w:numPr>
        <w:pStyle w:val="Compact"/>
      </w:pPr>
      <w:r>
        <w:t xml:space="preserve">A Christmas/New Year gifting surge in Nairobi corporate circles.</w:t>
      </w:r>
    </w:p>
    <w:p>
      <w:pPr>
        <w:numPr>
          <w:ilvl w:val="0"/>
          <w:numId w:val="1005"/>
        </w:numPr>
        <w:pStyle w:val="Compact"/>
      </w:pPr>
      <w:r>
        <w:t xml:space="preserve">Expansion of the "Sartorial Kenyan" pop-up stall at Nairobi's upcoming Jua Kali Craft Fair (October 2023).</w:t>
      </w:r>
    </w:p>
    <w:p>
      <w:pPr>
        <w:numPr>
          <w:ilvl w:val="0"/>
          <w:numId w:val="1005"/>
        </w:numPr>
        <w:pStyle w:val="Compact"/>
      </w:pPr>
      <w:r>
        <w:t xml:space="preserve">Launch of a subscription model for formal wear maintenance (cleaning, minor alterations) targeting Nairobi’s 50+ corporate clients.</w:t>
      </w:r>
    </w:p>
    <w:bookmarkEnd w:id="25"/>
    <w:bookmarkStart w:id="26" w:name="X61e66a95d00890c1cd500849cdcb64ccbdd14ea"/>
    <w:p>
      <w:pPr>
        <w:pStyle w:val="Heading2"/>
      </w:pPr>
      <w:r>
        <w:t xml:space="preserve">Conclusion: The Future of Tailoring in Kenya Nairobi</w:t>
      </w:r>
    </w:p>
    <w:p>
      <w:pPr>
        <w:pStyle w:val="FirstParagraph"/>
      </w:pPr>
      <w:r>
        <w:t xml:space="preserve">This Sales Report confirms that the bespoke Tailor business model is not only viable but thriving within Kenya Nairobi. By centering our operations on local culture, overcoming regional economic challenges, and leveraging Nairobi’s unique urban fabric, we’ve positioned "Sartorial Kenyan" as a benchmark for excellence in the East African fashion industry. Our commitment to quality craftsmanship—rooted in Nairobi’s spirit of innovation—ensures sustained growth. As one corporate client noted during our Q3 review: "You don’t just make clothes; you embody Nairobi’s style." This Sales Report is not merely a performance summary; it’s a testament to the power of local tailoring, executed with global standards, right here in Kenya Nairobi.</w:t>
      </w:r>
    </w:p>
    <w:p>
      <w:pPr>
        <w:pStyle w:val="BodyText"/>
      </w:pPr>
      <w:r>
        <w:rPr>
          <w:bCs/>
          <w:b/>
        </w:rPr>
        <w:t xml:space="preserve">Prepared For:</w:t>
      </w:r>
      <w:r>
        <w:t xml:space="preserve"> </w:t>
      </w:r>
      <w:r>
        <w:t xml:space="preserve">Sartorial Kenyan Management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Nairobi,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Tailor Sales Performance Report Q3 2023</dc:title>
  <dc:creator/>
  <dc:language>en</dc:language>
  <cp:keywords/>
  <dcterms:created xsi:type="dcterms:W3CDTF">2025-12-10T23:45:16Z</dcterms:created>
  <dcterms:modified xsi:type="dcterms:W3CDTF">2025-12-10T23:45:16Z</dcterms:modified>
</cp:coreProperties>
</file>

<file path=docProps/custom.xml><?xml version="1.0" encoding="utf-8"?>
<Properties xmlns="http://schemas.openxmlformats.org/officeDocument/2006/custom-properties" xmlns:vt="http://schemas.openxmlformats.org/officeDocument/2006/docPropsVTypes"/>
</file>