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Tailor</w:t>
      </w:r>
      <w:r>
        <w:t xml:space="preserve"> </w:t>
      </w:r>
      <w:r>
        <w:t xml:space="preserve">Sales</w:t>
      </w:r>
      <w:r>
        <w:t xml:space="preserve"> </w:t>
      </w:r>
      <w:r>
        <w:t xml:space="preserve">Report:</w:t>
      </w:r>
      <w:r>
        <w:t xml:space="preserve"> </w:t>
      </w:r>
      <w:r>
        <w:t xml:space="preserve">Q3</w:t>
      </w:r>
      <w:r>
        <w:t xml:space="preserve"> </w:t>
      </w:r>
      <w:r>
        <w:t xml:space="preserve">2023</w:t>
      </w:r>
    </w:p>
    <w:bookmarkStart w:id="28" w:name="X7304a5b0afe7a3747dd6d9a8f01642383925194"/>
    <w:p>
      <w:pPr>
        <w:pStyle w:val="Heading1"/>
      </w:pPr>
      <w:r>
        <w:t xml:space="preserve">Amsterdam Tailor Sales Report: Q3 2023 - Excellence in Bespoke Craftsmanship</w:t>
      </w:r>
    </w:p>
    <w:bookmarkStart w:id="20" w:name="executive-summary"/>
    <w:p>
      <w:pPr>
        <w:pStyle w:val="Heading2"/>
      </w:pPr>
      <w:r>
        <w:t xml:space="preserve">Executive Summary</w:t>
      </w:r>
    </w:p>
    <w:p>
      <w:pPr>
        <w:pStyle w:val="FirstParagraph"/>
      </w:pPr>
      <w:r>
        <w:t xml:space="preserve">This comprehensive sales report details the performance of our flagship tailor business,</w:t>
      </w:r>
      <w:r>
        <w:t xml:space="preserve"> </w:t>
      </w:r>
      <w:r>
        <w:rPr>
          <w:iCs/>
          <w:i/>
        </w:rPr>
        <w:t xml:space="preserve">Amandine &amp; Co. Tailors</w:t>
      </w:r>
      <w:r>
        <w:t xml:space="preserve">, located in the heart of Amsterdam, Netherlands. Serving discerning clients across the Netherlands and internationally, this quarter marked significant growth in bespoke tailoring services, reflecting strong market demand for high-quality artisanal clothing in Amsterdam's dynamic fashion landscape. Total revenue reached €215,000 for Q3 2023, representing a 18% increase year-over-year and surpassing our target by 7%. The success is directly attributed to our unwavering commitment to precision tailoring, exceptional customer service tailored to Amsterdam’s unique clientele, and strategic positioning within the Netherlands' luxury fashion sector.</w:t>
      </w:r>
    </w:p>
    <w:bookmarkEnd w:id="20"/>
    <w:bookmarkStart w:id="21" w:name="X33f6174f59a8d1861d231ac4d031a3ff40163c1"/>
    <w:p>
      <w:pPr>
        <w:pStyle w:val="Heading2"/>
      </w:pPr>
      <w:r>
        <w:t xml:space="preserve">Market Context: Tailoring in the Netherlands Amsterdam</w:t>
      </w:r>
    </w:p>
    <w:p>
      <w:pPr>
        <w:pStyle w:val="FirstParagraph"/>
      </w:pPr>
      <w:r>
        <w:t xml:space="preserve">Amsterdam’s position as a global hub for design, sustainability, and business creates a fertile ground for bespoke tailoring. The Netherlands’ fashion industry has grown steadily, with Amsterdam at its creative epicenter – hosting events like Dutch Fashion Week and attracting international designers. Our tailor shop on Herengracht (a historic canal-side location symbolizing Amsterdam’s heritage) benefits from this environment. Local demand is driven by:</w:t>
      </w:r>
    </w:p>
    <w:p>
      <w:pPr>
        <w:numPr>
          <w:ilvl w:val="0"/>
          <w:numId w:val="1001"/>
        </w:numPr>
        <w:pStyle w:val="Compact"/>
      </w:pPr>
      <w:r>
        <w:t xml:space="preserve">High-net-worth individuals seeking ethical, locally crafted luxury in the Netherlands</w:t>
      </w:r>
    </w:p>
    <w:p>
      <w:pPr>
        <w:numPr>
          <w:ilvl w:val="0"/>
          <w:numId w:val="1001"/>
        </w:numPr>
        <w:pStyle w:val="Compact"/>
      </w:pPr>
      <w:r>
        <w:t xml:space="preserve">A strong corporate presence in Zuidas, requiring sophisticated business attire</w:t>
      </w:r>
    </w:p>
    <w:p>
      <w:pPr>
        <w:numPr>
          <w:ilvl w:val="0"/>
          <w:numId w:val="1001"/>
        </w:numPr>
        <w:pStyle w:val="Compact"/>
      </w:pPr>
      <w:r>
        <w:t xml:space="preserve">International tourists visiting Amsterdam for cultural events (e.g., Rijksmuseum exhibitions), who seek high-quality souvenir tailoring experiences</w:t>
      </w:r>
    </w:p>
    <w:p>
      <w:pPr>
        <w:pStyle w:val="FirstParagraph"/>
      </w:pPr>
      <w:r>
        <w:t xml:space="preserve">The report confirms that the Netherlands Amsterdam market is increasingly valuing artisanal skill over fast fashion, making our tailor business uniquely positioned.</w:t>
      </w:r>
    </w:p>
    <w:bookmarkEnd w:id="21"/>
    <w:bookmarkStart w:id="22" w:name="key-performance-metrics-q3-2023"/>
    <w:p>
      <w:pPr>
        <w:pStyle w:val="Heading2"/>
      </w:pPr>
      <w:r>
        <w:t xml:space="preserve">Key Performance Metrics (Q3 2023)</w:t>
      </w:r>
    </w:p>
    <w:p>
      <w:pPr>
        <w:pStyle w:val="FirstParagraph"/>
      </w:pPr>
      <w:r>
        <w:t xml:space="preserve">Category</w:t>
      </w:r>
    </w:p>
    <w:p>
      <w:pPr>
        <w:pStyle w:val="BodyText"/>
      </w:pPr>
      <w:r>
        <w:t xml:space="preserve">Q3 2023 Value</w:t>
      </w:r>
    </w:p>
    <w:p>
      <w:pPr>
        <w:pStyle w:val="BodyText"/>
      </w:pPr>
      <w:r>
        <w:t xml:space="preserve">% of Total Revenue</w:t>
      </w:r>
    </w:p>
    <w:p>
      <w:pPr>
        <w:pStyle w:val="BodyText"/>
      </w:pPr>
      <w:r>
        <w:t xml:space="preserve">YoY Change</w:t>
      </w:r>
    </w:p>
    <w:p>
      <w:pPr>
        <w:pStyle w:val="BodyText"/>
      </w:pPr>
      <w:r>
        <w:t xml:space="preserve">Bespoke Suits (Men &amp; Women)</w:t>
      </w:r>
    </w:p>
    <w:p>
      <w:pPr>
        <w:pStyle w:val="BodyText"/>
      </w:pPr>
      <w:r>
        <w:t xml:space="preserve">€148,000</w:t>
      </w:r>
    </w:p>
    <w:p>
      <w:pPr>
        <w:pStyle w:val="BodyText"/>
      </w:pPr>
      <w:r>
        <w:t xml:space="preserve">69%</w:t>
      </w:r>
    </w:p>
    <w:p>
      <w:pPr>
        <w:pStyle w:val="BodyText"/>
      </w:pPr>
      <w:r>
        <w:t xml:space="preserve">+22%</w:t>
      </w:r>
    </w:p>
    <w:p>
      <w:pPr>
        <w:pStyle w:val="BodyText"/>
      </w:pPr>
      <w:r>
        <w:t xml:space="preserve">Alterations &amp; Repairs</w:t>
      </w:r>
    </w:p>
    <w:p>
      <w:pPr>
        <w:pStyle w:val="BodyText"/>
      </w:pPr>
      <w:r>
        <w:t xml:space="preserve">"</w:t>
      </w:r>
    </w:p>
    <w:p>
      <w:pPr>
        <w:pStyle w:val="BodyText"/>
      </w:pPr>
      <w:r>
        <w:t xml:space="preserve">€37,500</w:t>
      </w:r>
    </w:p>
    <w:p>
      <w:pPr>
        <w:pStyle w:val="BodyText"/>
      </w:pPr>
      <w:r>
        <w:t xml:space="preserve">% of Total Revenue:</w:t>
      </w:r>
    </w:p>
    <w:p>
      <w:pPr>
        <w:pStyle w:val="BodyText"/>
      </w:pPr>
      <w:r>
        <w:t xml:space="preserve">17%</w:t>
      </w:r>
    </w:p>
    <w:p>
      <w:pPr>
        <w:pStyle w:val="BodyText"/>
      </w:pPr>
      <w:r>
        <w:t xml:space="preserve">+8%</w:t>
      </w:r>
    </w:p>
    <w:p>
      <w:pPr>
        <w:pStyle w:val="BodyText"/>
      </w:pPr>
      <w:r>
        <w:t xml:space="preserve">Bespoke Accessories (Scarves, Waistcoats)</w:t>
      </w:r>
    </w:p>
    <w:p>
      <w:pPr>
        <w:pStyle w:val="BodyText"/>
      </w:pPr>
      <w:r>
        <w:t xml:space="preserve">€18,200</w:t>
      </w:r>
    </w:p>
    <w:p>
      <w:pPr>
        <w:pStyle w:val="BodyText"/>
      </w:pPr>
      <w:r>
        <w:t xml:space="preserve">8.5%</w:t>
      </w:r>
    </w:p>
    <w:p>
      <w:pPr>
        <w:pStyle w:val="BodyText"/>
      </w:pPr>
      <w:r>
        <w:t xml:space="preserve">+35%</w:t>
      </w:r>
    </w:p>
    <w:p>
      <w:pPr>
        <w:pStyle w:val="BodyText"/>
      </w:pPr>
      <w:r>
        <w:t xml:space="preserve">Clothing Consultations &amp; Fittings</w:t>
      </w:r>
    </w:p>
    <w:p>
      <w:pPr>
        <w:pStyle w:val="BodyText"/>
      </w:pPr>
      <w:r>
        <w:t xml:space="preserve">"</w:t>
      </w:r>
    </w:p>
    <w:p>
      <w:pPr>
        <w:pStyle w:val="BodyText"/>
      </w:pPr>
      <w:r>
        <w:t xml:space="preserve">€11,300</w:t>
      </w:r>
    </w:p>
    <w:p>
      <w:pPr>
        <w:pStyle w:val="BodyText"/>
      </w:pPr>
      <w:r>
        <w:t xml:space="preserve">% of Total Revenue:</w:t>
      </w:r>
    </w:p>
    <w:p>
      <w:pPr>
        <w:pStyle w:val="BodyText"/>
      </w:pPr>
      <w:r>
        <w:t xml:space="preserve">5.2%</w:t>
      </w:r>
    </w:p>
    <w:p>
      <w:pPr>
        <w:pStyle w:val="BodyText"/>
      </w:pPr>
      <w:r>
        <w:t xml:space="preserve">+14%</w:t>
      </w:r>
    </w:p>
    <w:p>
      <w:pPr>
        <w:pStyle w:val="BodyText"/>
      </w:pPr>
      <w:r>
        <w:t xml:space="preserve">Total</w:t>
      </w:r>
    </w:p>
    <w:p>
      <w:pPr>
        <w:pStyle w:val="BodyText"/>
      </w:pPr>
      <w:r>
        <w:rPr>
          <w:bCs/>
          <w:b/>
        </w:rPr>
        <w:t xml:space="preserve">€215,000</w:t>
      </w:r>
    </w:p>
    <w:p>
      <w:pPr>
        <w:pStyle w:val="BodyText"/>
      </w:pPr>
      <w:r>
        <w:t xml:space="preserve">100%</w:t>
      </w:r>
    </w:p>
    <w:p>
      <w:pPr>
        <w:pStyle w:val="BodyText"/>
      </w:pPr>
      <w:r>
        <w:t xml:space="preserve">+18%</w:t>
      </w:r>
    </w:p>
    <w:bookmarkEnd w:id="22"/>
    <w:bookmarkStart w:id="23" w:name="X92a26cd6550bf86746947225378ae3f1d26892d"/>
    <w:p>
      <w:pPr>
        <w:pStyle w:val="Heading2"/>
      </w:pPr>
      <w:r>
        <w:t xml:space="preserve">Client Demographics &amp; Local Engagement in Amsterdam</w:t>
      </w:r>
    </w:p>
    <w:p>
      <w:pPr>
        <w:pStyle w:val="FirstParagraph"/>
      </w:pPr>
      <w:r>
        <w:t xml:space="preserve">The Netherlands Amsterdam market for bespoke tailoring is highly nuanced. Q3 data reveals:</w:t>
      </w:r>
    </w:p>
    <w:p>
      <w:pPr>
        <w:numPr>
          <w:ilvl w:val="0"/>
          <w:numId w:val="1002"/>
        </w:numPr>
        <w:pStyle w:val="Compact"/>
      </w:pPr>
      <w:r>
        <w:rPr>
          <w:bCs/>
          <w:b/>
        </w:rPr>
        <w:t xml:space="preserve">75% Dutch clients:</w:t>
      </w:r>
      <w:r>
        <w:t xml:space="preserve"> </w:t>
      </w:r>
      <w:r>
        <w:t xml:space="preserve">Primarily based in Amsterdam (45%), Utrecht (18%), and Rotterdam (12%). This includes business professionals from the Zuidas financial district, artists working near the Stedelijk Museum, and high-end hospitality staff seeking uniform tailoring.</w:t>
      </w:r>
    </w:p>
    <w:p>
      <w:pPr>
        <w:numPr>
          <w:ilvl w:val="0"/>
          <w:numId w:val="1002"/>
        </w:numPr>
        <w:pStyle w:val="Compact"/>
      </w:pPr>
      <w:r>
        <w:rPr>
          <w:bCs/>
          <w:b/>
        </w:rPr>
        <w:t xml:space="preserve">25% International clients:</w:t>
      </w:r>
      <w:r>
        <w:t xml:space="preserve"> </w:t>
      </w:r>
      <w:r>
        <w:t xml:space="preserve">60% from Germany/Switzerland (often visiting for trade fairs at RAI Amsterdam), 30% from North America/East Asia (tourists booking fittings during Amsterdam city breaks). A significant trend is international clients returning for repeat business, drawn by the exceptional service of our tailor workshop in Amsterdam.</w:t>
      </w:r>
    </w:p>
    <w:p>
      <w:pPr>
        <w:numPr>
          <w:ilvl w:val="0"/>
          <w:numId w:val="1002"/>
        </w:numPr>
        <w:pStyle w:val="Compact"/>
      </w:pPr>
      <w:r>
        <w:rPr>
          <w:bCs/>
          <w:b/>
        </w:rPr>
        <w:t xml:space="preserve">Local Partnership Growth:</w:t>
      </w:r>
      <w:r>
        <w:t xml:space="preserve"> </w:t>
      </w:r>
      <w:r>
        <w:t xml:space="preserve">We strengthened ties with Dutch luxury brands like</w:t>
      </w:r>
      <w:r>
        <w:t xml:space="preserve"> </w:t>
      </w:r>
      <w:r>
        <w:rPr>
          <w:iCs/>
          <w:i/>
        </w:rPr>
        <w:t xml:space="preserve">Eerste Kamer</w:t>
      </w:r>
      <w:r>
        <w:t xml:space="preserve"> </w:t>
      </w:r>
      <w:r>
        <w:t xml:space="preserve">(based in Amsterdam) for collaborative collections and with De Pijp neighborhood boutiques for client referrals, enhancing our integration into the Netherlands' fashion ecosystem.</w:t>
      </w:r>
    </w:p>
    <w:bookmarkEnd w:id="23"/>
    <w:bookmarkStart w:id="24" w:name="X49fe521f11fc458866cec655d1f000ddcec2d61"/>
    <w:p>
      <w:pPr>
        <w:pStyle w:val="Heading2"/>
      </w:pPr>
      <w:r>
        <w:t xml:space="preserve">Strategic Initiatives Driving Sales Growth in Amsterdam</w:t>
      </w:r>
    </w:p>
    <w:p>
      <w:pPr>
        <w:pStyle w:val="FirstParagraph"/>
      </w:pPr>
      <w:r>
        <w:t xml:space="preserve">Our sales surge is directly linked to strategic initiatives executed within the Netherlands context:</w:t>
      </w:r>
    </w:p>
    <w:p>
      <w:pPr>
        <w:numPr>
          <w:ilvl w:val="0"/>
          <w:numId w:val="1003"/>
        </w:numPr>
        <w:pStyle w:val="Compact"/>
      </w:pPr>
      <w:r>
        <w:rPr>
          <w:bCs/>
          <w:b/>
        </w:rPr>
        <w:t xml:space="preserve">Luxury Experience in Amsterdam:</w:t>
      </w:r>
      <w:r>
        <w:t xml:space="preserve"> </w:t>
      </w:r>
      <w:r>
        <w:t xml:space="preserve">Implemented a premium "Amsterdam Tailoring Journey" – including a complimentary coffee tasting at our canal-side location before fittings, emphasizing the local Dutch experience. This elevated service directly appeals to international clients seeking authenticity.</w:t>
      </w:r>
    </w:p>
    <w:p>
      <w:pPr>
        <w:numPr>
          <w:ilvl w:val="0"/>
          <w:numId w:val="1003"/>
        </w:numPr>
        <w:pStyle w:val="Compact"/>
      </w:pPr>
      <w:r>
        <w:rPr>
          <w:bCs/>
          <w:b/>
        </w:rPr>
        <w:t xml:space="preserve">Sustainability Focus:</w:t>
      </w:r>
      <w:r>
        <w:t xml:space="preserve"> </w:t>
      </w:r>
      <w:r>
        <w:t xml:space="preserve">Partnered with Dutch eco-textile suppliers (e.g.,</w:t>
      </w:r>
      <w:r>
        <w:t xml:space="preserve"> </w:t>
      </w:r>
      <w:r>
        <w:rPr>
          <w:iCs/>
          <w:i/>
        </w:rPr>
        <w:t xml:space="preserve">Woolmark Netherlands</w:t>
      </w:r>
      <w:r>
        <w:t xml:space="preserve">) for sustainable wool and linen collections, aligning with Amsterdam’s strong environmental ethos. 42% of bespoke suits now feature eco-certified fabrics.</w:t>
      </w:r>
    </w:p>
    <w:p>
      <w:pPr>
        <w:numPr>
          <w:ilvl w:val="0"/>
          <w:numId w:val="1003"/>
        </w:numPr>
        <w:pStyle w:val="Compact"/>
      </w:pPr>
      <w:r>
        <w:rPr>
          <w:bCs/>
          <w:b/>
        </w:rPr>
        <w:t xml:space="preserve">Digital Integration for the Netherlands Market:</w:t>
      </w:r>
      <w:r>
        <w:t xml:space="preserve"> </w:t>
      </w:r>
      <w:r>
        <w:t xml:space="preserve">Launched a Dutch-language client portal (</w:t>
      </w:r>
      <w:r>
        <w:rPr>
          <w:iCs/>
          <w:i/>
        </w:rPr>
        <w:t xml:space="preserve">AmandineNL.com</w:t>
      </w:r>
      <w:r>
        <w:t xml:space="preserve">) for online consultations, reducing barriers for local clients. This increased appointment bookings by 28% compared to Q2.</w:t>
      </w:r>
    </w:p>
    <w:p>
      <w:pPr>
        <w:numPr>
          <w:ilvl w:val="0"/>
          <w:numId w:val="1003"/>
        </w:numPr>
        <w:pStyle w:val="Compact"/>
      </w:pPr>
      <w:r>
        <w:rPr>
          <w:bCs/>
          <w:b/>
        </w:rPr>
        <w:t xml:space="preserve">Amsterdam Events Participation:</w:t>
      </w:r>
      <w:r>
        <w:t xml:space="preserve"> </w:t>
      </w:r>
      <w:r>
        <w:t xml:space="preserve">Hosted exclusive fittings at the Amsterdam Design Week (ADW) 2023, attracting high-value clients from across the Netherlands and Europe.</w:t>
      </w:r>
    </w:p>
    <w:bookmarkEnd w:id="24"/>
    <w:bookmarkStart w:id="25" w:name="challenges-mitigation-strategies"/>
    <w:p>
      <w:pPr>
        <w:pStyle w:val="Heading2"/>
      </w:pPr>
      <w:r>
        <w:t xml:space="preserve">Challenges &amp; Mitigation Strategies</w:t>
      </w:r>
    </w:p>
    <w:p>
      <w:pPr>
        <w:pStyle w:val="FirstParagraph"/>
      </w:pPr>
      <w:r>
        <w:t xml:space="preserve">As a tailor business in Amsterdam, we faced challenges specific to the Netherlands market:</w:t>
      </w:r>
    </w:p>
    <w:p>
      <w:pPr>
        <w:numPr>
          <w:ilvl w:val="0"/>
          <w:numId w:val="1004"/>
        </w:numPr>
        <w:pStyle w:val="Compact"/>
      </w:pPr>
      <w:r>
        <w:rPr>
          <w:iCs/>
          <w:i/>
        </w:rPr>
        <w:t xml:space="preserve">Rising Costs of Sustainable Materials:</w:t>
      </w:r>
      <w:r>
        <w:t xml:space="preserve"> </w:t>
      </w:r>
      <w:r>
        <w:t xml:space="preserve">Increased by 15% due to EU regulations. Mitigation: Sourced directly from Dutch suppliers, reducing transport costs and ensuring ethical compliance – maintaining our profit margin.</w:t>
      </w:r>
    </w:p>
    <w:p>
      <w:pPr>
        <w:numPr>
          <w:ilvl w:val="0"/>
          <w:numId w:val="1004"/>
        </w:numPr>
        <w:pStyle w:val="Compact"/>
      </w:pPr>
      <w:r>
        <w:rPr>
          <w:iCs/>
          <w:i/>
        </w:rPr>
        <w:t xml:space="preserve">Seasonal Tourism Fluctuations:</w:t>
      </w:r>
      <w:r>
        <w:t xml:space="preserve"> </w:t>
      </w:r>
      <w:r>
        <w:t xml:space="preserve">Q3 saw a dip in international tourists post-summer festivals (August). Mitigation: Launched targeted "Amsterdam Business Season" promotions for local corporate clients, offsetting the seasonal drop.</w:t>
      </w:r>
    </w:p>
    <w:bookmarkEnd w:id="25"/>
    <w:bookmarkStart w:id="26" w:name="Xd25bae9188ab24e9ce25c6f2d2077175e8d2924"/>
    <w:p>
      <w:pPr>
        <w:pStyle w:val="Heading2"/>
      </w:pPr>
      <w:r>
        <w:t xml:space="preserve">Future Outlook &amp; Strategic Focus for Netherlands Amsterdam</w:t>
      </w:r>
    </w:p>
    <w:p>
      <w:pPr>
        <w:pStyle w:val="FirstParagraph"/>
      </w:pPr>
      <w:r>
        <w:t xml:space="preserve">Based on Q3 performance, our strategic focus for Q4 2023 centers on reinforcing our position as the premier tailor in Amsterdam:</w:t>
      </w:r>
    </w:p>
    <w:p>
      <w:pPr>
        <w:numPr>
          <w:ilvl w:val="0"/>
          <w:numId w:val="1005"/>
        </w:numPr>
        <w:pStyle w:val="Compact"/>
      </w:pPr>
      <w:r>
        <w:rPr>
          <w:bCs/>
          <w:b/>
        </w:rPr>
        <w:t xml:space="preserve">Expand Bespoke Capacity:</w:t>
      </w:r>
      <w:r>
        <w:t xml:space="preserve"> </w:t>
      </w:r>
      <w:r>
        <w:t xml:space="preserve">Investing €15,000 to hire a second master tailor to meet the 22% YoY growth in bespoke orders within the Netherlands.</w:t>
      </w:r>
    </w:p>
    <w:p>
      <w:pPr>
        <w:numPr>
          <w:ilvl w:val="0"/>
          <w:numId w:val="1005"/>
        </w:numPr>
        <w:pStyle w:val="Compact"/>
      </w:pPr>
      <w:r>
        <w:rPr>
          <w:bCs/>
          <w:b/>
        </w:rPr>
        <w:t xml:space="preserve">Deeper Local Integration:</w:t>
      </w:r>
      <w:r>
        <w:t xml:space="preserve"> </w:t>
      </w:r>
      <w:r>
        <w:t xml:space="preserve">Partnering with Amsterdam Tourism Board for "Tailoring &amp; Culture" packages, combining fittings with museum visits – directly targeting international tourists seeking authentic Dutch experiences.</w:t>
      </w:r>
    </w:p>
    <w:p>
      <w:pPr>
        <w:numPr>
          <w:ilvl w:val="0"/>
          <w:numId w:val="1005"/>
        </w:numPr>
        <w:pStyle w:val="Compact"/>
      </w:pPr>
      <w:r>
        <w:rPr>
          <w:bCs/>
          <w:b/>
        </w:rPr>
        <w:t xml:space="preserve">Leverage Digital in the Netherlands:</w:t>
      </w:r>
      <w:r>
        <w:t xml:space="preserve"> </w:t>
      </w:r>
      <w:r>
        <w:t xml:space="preserve">Roll out an AI fit-assistant tool compatible with Dutch e-government services (e.g., digital ID), enhancing convenience for local clients.</w:t>
      </w:r>
    </w:p>
    <w:bookmarkEnd w:id="26"/>
    <w:bookmarkStart w:id="27" w:name="conclusion"/>
    <w:p>
      <w:pPr>
        <w:pStyle w:val="Heading2"/>
      </w:pPr>
      <w:r>
        <w:t xml:space="preserve">Conclusion</w:t>
      </w:r>
    </w:p>
    <w:p>
      <w:pPr>
        <w:pStyle w:val="FirstParagraph"/>
      </w:pPr>
      <w:r>
        <w:t xml:space="preserve">This Q3 2023 Sales Report underscores the enduring strength of bespoke tailoring in the Netherlands Amsterdam market. Our tailored approach – combining traditional craftsmanship with modern Dutch business sensibilities and sustainable innovation – has positioned us for continued success. The 18% revenue growth, driven by both local Amsterdam demand and international clients seeking a uniquely Dutch tailoring experience, validates our strategic vision. As we move into Q4, the focus remains on deepening our integration into Amsterdam’s cultural fabric while expanding our reach across the Netherlands. Our tailor business isn’t just making clothes; we are crafting enduring relationships within one of Europe’s most vibrant fashion capitals.</w:t>
      </w:r>
    </w:p>
    <w:p>
      <w:pPr>
        <w:pStyle w:val="BodyText"/>
      </w:pPr>
      <w:r>
        <w:rPr>
          <w:iCs/>
          <w:i/>
        </w:rPr>
        <w:t xml:space="preserve">Amandine &amp; Co. Tailors</w:t>
      </w:r>
      <w:r>
        <w:t xml:space="preserve"> </w:t>
      </w:r>
      <w:r>
        <w:t xml:space="preserve">| Herengracht 324, Amsterdam, Netherlands</w:t>
      </w:r>
      <w:r>
        <w:br/>
      </w:r>
      <w:r>
        <w:t xml:space="preserve">Sales Report Date: October 15, 2023 | Prepared For: Management Team &amp; Strategic Partners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Tailor Sales Report: Q3 2023</dc:title>
  <dc:creator/>
  <dc:language>en</dc:language>
  <cp:keywords/>
  <dcterms:created xsi:type="dcterms:W3CDTF">2026-07-21T03:49:00Z</dcterms:created>
  <dcterms:modified xsi:type="dcterms:W3CDTF">2026-07-21T03:49:00Z</dcterms:modified>
</cp:coreProperties>
</file>

<file path=docProps/custom.xml><?xml version="1.0" encoding="utf-8"?>
<Properties xmlns="http://schemas.openxmlformats.org/officeDocument/2006/custom-properties" xmlns:vt="http://schemas.openxmlformats.org/officeDocument/2006/docPropsVTypes"/>
</file>