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Tailor</w:t>
      </w:r>
      <w:r>
        <w:t xml:space="preserve"> </w:t>
      </w:r>
      <w:r>
        <w:t xml:space="preserve">Sales</w:t>
      </w:r>
      <w:r>
        <w:t xml:space="preserve"> </w:t>
      </w:r>
      <w:r>
        <w:t xml:space="preserve">Report:</w:t>
      </w:r>
      <w:r>
        <w:t xml:space="preserve"> </w:t>
      </w:r>
      <w:r>
        <w:t xml:space="preserve">New</w:t>
      </w:r>
      <w:r>
        <w:t xml:space="preserve"> </w:t>
      </w:r>
      <w:r>
        <w:t xml:space="preserve">Zealand</w:t>
      </w:r>
      <w:r>
        <w:t xml:space="preserve"> </w:t>
      </w:r>
      <w:r>
        <w:t xml:space="preserve">Auckland</w:t>
      </w:r>
    </w:p>
    <w:bookmarkStart w:id="28" w:name="Xcbea1093d7ebc645d03089339d3a9a0016fad82"/>
    <w:p>
      <w:pPr>
        <w:pStyle w:val="Heading1"/>
      </w:pPr>
      <w:r>
        <w:t xml:space="preserve">Annual Sales Report: Premium Tailoring Excellence in New Zealand Auckland</w:t>
      </w:r>
    </w:p>
    <w:p>
      <w:pPr>
        <w:pStyle w:val="FirstParagraph"/>
      </w:pPr>
      <w:r>
        <w:rPr>
          <w:bCs/>
          <w:b/>
        </w:rPr>
        <w:t xml:space="preserve">Prepared For:</w:t>
      </w:r>
      <w:r>
        <w:t xml:space="preserve"> </w:t>
      </w:r>
      <w:r>
        <w:t xml:space="preserve">Management Team, Auckland Branch</w:t>
      </w:r>
      <w:r>
        <w:br/>
      </w:r>
      <w:r>
        <w:rPr>
          <w:bCs/>
          <w:b/>
        </w:rPr>
        <w:t xml:space="preserve">Date:</w:t>
      </w:r>
      <w:r>
        <w:t xml:space="preserve"> </w:t>
      </w:r>
      <w:r>
        <w:t xml:space="preserve">October 26, 2023</w:t>
      </w:r>
      <w:r>
        <w:br/>
      </w:r>
      <w:r>
        <w:rPr>
          <w:bCs/>
          <w:b/>
        </w:rPr>
        <w:t xml:space="preserve">Reporting Period:</w:t>
      </w:r>
      <w:r>
        <w:t xml:space="preserve"> </w:t>
      </w:r>
      <w:r>
        <w:t xml:space="preserve">January 1, 2023 – December 31, 2023</w:t>
      </w:r>
      <w:r>
        <w:br/>
      </w:r>
      <w:r>
        <w:rPr>
          <w:bCs/>
          <w:b/>
        </w:rPr>
        <w:t xml:space="preserve">Business Entity:</w:t>
      </w:r>
      <w:r>
        <w:t xml:space="preserve"> </w:t>
      </w:r>
      <w:r>
        <w:t xml:space="preserve">Auckland Bespoke Tailors (ABT)</w:t>
      </w:r>
    </w:p>
    <w:bookmarkStart w:id="20" w:name="executive-summary"/>
    <w:p>
      <w:pPr>
        <w:pStyle w:val="Heading2"/>
      </w:pPr>
      <w:r>
        <w:t xml:space="preserve">Executive Summary</w:t>
      </w:r>
    </w:p>
    <w:p>
      <w:pPr>
        <w:pStyle w:val="FirstParagraph"/>
      </w:pPr>
      <w:r>
        <w:t xml:space="preserve">This comprehensive Sales Report details the performance of our flagship tailoring establishment in New Zealand's premier city, Auckland. As a cornerstone of premium bespoke clothing services since 1998, ABT has solidified its reputation as the leading tailor destination for discerning clients across Auckland and throughout New Zealand. The 2023 fiscal year witnessed remarkable growth, with total sales increasing by 18.7% compared to 2022, driven by strategic expansion of our Auckland presence and deepened community engagement. This document serves as a critical analysis of our sales trajectory, market positioning within New Zealand Auckland's luxury retail landscape, and actionable insights for sustainable growth in the competitive tailoring sector.</w:t>
      </w:r>
    </w:p>
    <w:bookmarkEnd w:id="20"/>
    <w:bookmarkStart w:id="21" w:name="X269282854426905ad0ec33c41005782c4915dc1"/>
    <w:p>
      <w:pPr>
        <w:pStyle w:val="Heading2"/>
      </w:pPr>
      <w:r>
        <w:t xml:space="preserve">Performance Highlights: New Zealand Auckland Market</w:t>
      </w:r>
    </w:p>
    <w:p>
      <w:pPr>
        <w:pStyle w:val="FirstParagraph"/>
      </w:pPr>
      <w:r>
        <w:t xml:space="preserve">Our sales performance in New Zealand Auckland significantly outpaced national industry averages (5.3% growth), demonstrating ABT's unique value proposition. Key achievements include:</w:t>
      </w:r>
    </w:p>
    <w:p>
      <w:pPr>
        <w:numPr>
          <w:ilvl w:val="0"/>
          <w:numId w:val="1001"/>
        </w:numPr>
        <w:pStyle w:val="Compact"/>
      </w:pPr>
      <w:r>
        <w:rPr>
          <w:bCs/>
          <w:b/>
        </w:rPr>
        <w:t xml:space="preserve">Total Revenue:</w:t>
      </w:r>
      <w:r>
        <w:t xml:space="preserve"> </w:t>
      </w:r>
      <w:r>
        <w:t xml:space="preserve">$1,847,500 NZD (up 18.7% from $1,556,200 in 2022)</w:t>
      </w:r>
    </w:p>
    <w:p>
      <w:pPr>
        <w:numPr>
          <w:ilvl w:val="0"/>
          <w:numId w:val="1001"/>
        </w:numPr>
        <w:pStyle w:val="Compact"/>
      </w:pPr>
      <w:r>
        <w:rPr>
          <w:bCs/>
          <w:b/>
        </w:rPr>
        <w:t xml:space="preserve">Client Acquisition:</w:t>
      </w:r>
      <w:r>
        <w:t xml:space="preserve"> </w:t>
      </w:r>
      <w:r>
        <w:t xml:space="preserve">34% new clients acquired through Auckland-based referral networks and local events</w:t>
      </w:r>
    </w:p>
    <w:p>
      <w:pPr>
        <w:numPr>
          <w:ilvl w:val="0"/>
          <w:numId w:val="1001"/>
        </w:numPr>
        <w:pStyle w:val="Compact"/>
      </w:pPr>
      <w:r>
        <w:rPr>
          <w:bCs/>
          <w:b/>
        </w:rPr>
        <w:t xml:space="preserve">Average Transaction Value:</w:t>
      </w:r>
      <w:r>
        <w:t xml:space="preserve"> </w:t>
      </w:r>
      <w:r>
        <w:t xml:space="preserve">$895 NZD (up 11.2% from $805), reflecting premium service adoption</w:t>
      </w:r>
    </w:p>
    <w:p>
      <w:pPr>
        <w:numPr>
          <w:ilvl w:val="0"/>
          <w:numId w:val="1001"/>
        </w:numPr>
        <w:pStyle w:val="Compact"/>
      </w:pPr>
      <w:r>
        <w:rPr>
          <w:bCs/>
          <w:b/>
        </w:rPr>
        <w:t xml:space="preserve">Repeat Client Rate:</w:t>
      </w:r>
      <w:r>
        <w:t xml:space="preserve"> </w:t>
      </w:r>
      <w:r>
        <w:t xml:space="preserve">62% (industry average: 42%), cementing our reputation for excellence in the Auckland market</w:t>
      </w:r>
    </w:p>
    <w:bookmarkEnd w:id="21"/>
    <w:bookmarkStart w:id="22" w:name="Xb0d80388e45c6ce5fc8336e6530fa5c38ce250e"/>
    <w:p>
      <w:pPr>
        <w:pStyle w:val="Heading2"/>
      </w:pPr>
      <w:r>
        <w:t xml:space="preserve">Sales Breakdown by Service Category (Auckland Focus)</w:t>
      </w:r>
    </w:p>
    <w:p>
      <w:pPr>
        <w:pStyle w:val="FirstParagraph"/>
      </w:pPr>
      <w:r>
        <w:t xml:space="preserve">The following breakdown illustrates how our tailored services resonated with New Zealand Auckland's distinct cultural and professional landscape:</w:t>
      </w:r>
    </w:p>
    <w:p>
      <w:pPr>
        <w:pStyle w:val="BodyText"/>
      </w:pPr>
      <w:r>
        <w:t xml:space="preserve">Service Category</w:t>
      </w:r>
    </w:p>
    <w:p>
      <w:pPr>
        <w:pStyle w:val="BodyText"/>
      </w:pPr>
      <w:r>
        <w:t xml:space="preserve">Revenue (NZD)</w:t>
      </w:r>
    </w:p>
    <w:p>
      <w:pPr>
        <w:pStyle w:val="BodyText"/>
      </w:pPr>
      <w:r>
        <w:t xml:space="preserve">% of Total Sales</w:t>
      </w:r>
    </w:p>
    <w:p>
      <w:pPr>
        <w:pStyle w:val="BodyText"/>
      </w:pPr>
      <w:r>
        <w:t xml:space="preserve">Growth vs. 2022</w:t>
      </w:r>
    </w:p>
    <w:p>
      <w:pPr>
        <w:pStyle w:val="BodyText"/>
      </w:pPr>
      <w:r>
        <w:t xml:space="preserve">Bespoke Men's Suits (Auckland Corporate Clients)</w:t>
      </w:r>
    </w:p>
    <w:p>
      <w:pPr>
        <w:pStyle w:val="BodyText"/>
      </w:pPr>
      <w:r>
        <w:t xml:space="preserve">$715,300</w:t>
      </w:r>
    </w:p>
    <w:p>
      <w:pPr>
        <w:pStyle w:val="BodyText"/>
      </w:pPr>
      <w:r>
        <w:t xml:space="preserve">38.7%</w:t>
      </w:r>
    </w:p>
    <w:p>
      <w:pPr>
        <w:pStyle w:val="BodyText"/>
      </w:pPr>
      <w:r>
        <w:t xml:space="preserve">+22.4%</w:t>
      </w:r>
    </w:p>
    <w:p>
      <w:pPr>
        <w:pStyle w:val="BodyText"/>
      </w:pPr>
      <w:r>
        <w:t xml:space="preserve">Fashion-Ready Evening Wear</w:t>
      </w:r>
    </w:p>
    <w:p>
      <w:pPr>
        <w:pStyle w:val="BodyText"/>
      </w:pPr>
      <w:r>
        <w:t xml:space="preserve">$389,600</w:t>
      </w:r>
    </w:p>
    <w:p>
      <w:pPr>
        <w:pStyle w:val="BodyText"/>
      </w:pPr>
      <w:r>
        <w:t xml:space="preserve">21.1%</w:t>
      </w:r>
    </w:p>
    <w:p>
      <w:pPr>
        <w:pStyle w:val="BodyText"/>
      </w:pPr>
      <w:r>
        <w:t xml:space="preserve">+15.8%</w:t>
      </w:r>
    </w:p>
    <w:p>
      <w:pPr>
        <w:pStyle w:val="BodyText"/>
      </w:pPr>
      <w:r>
        <w:t xml:space="preserve">Bridal &amp; Formal Gowns</w:t>
      </w:r>
    </w:p>
    <w:p>
      <w:pPr>
        <w:pStyle w:val="BodyText"/>
      </w:pPr>
      <w:r>
        <w:t xml:space="preserve">$274,200</w:t>
      </w:r>
    </w:p>
    <w:p>
      <w:pPr>
        <w:pStyle w:val="BodyText"/>
      </w:pPr>
      <w:r>
        <w:t xml:space="preserve">14.9%</w:t>
      </w:r>
    </w:p>
    <w:p>
      <w:pPr>
        <w:pStyle w:val="BodyText"/>
      </w:pPr>
      <w:r>
        <w:t xml:space="preserve">+19.3%</w:t>
      </w:r>
    </w:p>
    <w:p>
      <w:pPr>
        <w:pStyle w:val="BodyText"/>
      </w:pPr>
      <w:r>
        <w:t xml:space="preserve">Bespoke Alterations &amp; Repairs</w:t>
      </w:r>
    </w:p>
    <w:p>
      <w:pPr>
        <w:pStyle w:val="BodyText"/>
      </w:pPr>
      <w:r>
        <w:t xml:space="preserve">$256,800</w:t>
      </w:r>
    </w:p>
    <w:p>
      <w:pPr>
        <w:pStyle w:val="BodyText"/>
      </w:pPr>
      <w:r>
        <w:t xml:space="preserve">13.9%</w:t>
      </w:r>
    </w:p>
    <w:p>
      <w:pPr>
        <w:pStyle w:val="BodyText"/>
      </w:pPr>
      <w:r>
        <w:t xml:space="preserve">+24.6% (Auckland's fastest-growing segment)</w:t>
      </w:r>
    </w:p>
    <w:p>
      <w:pPr>
        <w:pStyle w:val="BodyText"/>
      </w:pPr>
      <w:r>
        <w:t xml:space="preserve">Cultural Attire Customization (Māori/ Pasifika)</w:t>
      </w:r>
    </w:p>
    <w:p>
      <w:pPr>
        <w:pStyle w:val="BodyText"/>
      </w:pPr>
      <w:r>
        <w:t xml:space="preserve">$115,200</w:t>
      </w:r>
    </w:p>
    <w:p>
      <w:pPr>
        <w:pStyle w:val="BodyText"/>
      </w:pPr>
      <w:r>
        <w:t xml:space="preserve">6.3%</w:t>
      </w:r>
    </w:p>
    <w:p>
      <w:pPr>
        <w:pStyle w:val="BodyText"/>
      </w:pPr>
      <w:r>
        <w:t xml:space="preserve">+37.1% (driven by Auckland's cultural festivals)</w:t>
      </w:r>
    </w:p>
    <w:p>
      <w:pPr>
        <w:pStyle w:val="BodyText"/>
      </w:pPr>
      <w:r>
        <w:rPr>
          <w:bCs/>
          <w:b/>
        </w:rPr>
        <w:t xml:space="preserve">Total</w:t>
      </w:r>
    </w:p>
    <w:p>
      <w:pPr>
        <w:pStyle w:val="BodyText"/>
      </w:pPr>
      <w:r>
        <w:rPr>
          <w:bCs/>
          <w:b/>
        </w:rPr>
        <w:t xml:space="preserve">$1,847,500</w:t>
      </w:r>
    </w:p>
    <w:p>
      <w:pPr>
        <w:pStyle w:val="BodyText"/>
      </w:pPr>
      <w:r>
        <w:rPr>
          <w:bCs/>
          <w:b/>
        </w:rPr>
        <w:t xml:space="preserve">100%</w:t>
      </w:r>
    </w:p>
    <w:p>
      <w:pPr>
        <w:pStyle w:val="BodyText"/>
      </w:pPr>
      <w:r>
        <w:rPr>
          <w:bCs/>
          <w:b/>
        </w:rPr>
        <w:t xml:space="preserve">+18.7%</w:t>
      </w:r>
    </w:p>
    <w:bookmarkEnd w:id="22"/>
    <w:bookmarkStart w:id="23" w:name="X15c7a09fe4ae78859c1f54accb7001298f13a1f"/>
    <w:p>
      <w:pPr>
        <w:pStyle w:val="Heading2"/>
      </w:pPr>
      <w:r>
        <w:t xml:space="preserve">Market Analysis: Why Auckland Succeeds for Our Tailor Business</w:t>
      </w:r>
    </w:p>
    <w:p>
      <w:pPr>
        <w:pStyle w:val="FirstParagraph"/>
      </w:pPr>
      <w:r>
        <w:t xml:space="preserve">New Zealand Auckland's unique economic and cultural ecosystem directly fuels our success as a tailor business. The city's concentration of corporate headquarters (68% of NZ top 50 companies), thriving fashion events like</w:t>
      </w:r>
      <w:r>
        <w:t xml:space="preserve"> </w:t>
      </w:r>
      <w:r>
        <w:rPr>
          <w:iCs/>
          <w:i/>
        </w:rPr>
        <w:t xml:space="preserve">Auckland Fashion Week</w:t>
      </w:r>
      <w:r>
        <w:t xml:space="preserve">, and multicultural population create ideal conditions for bespoke tailoring. Notably, Auckland contributed 72% of our national sales revenue – significantly higher than Christchurch or Wellington – proving the city's status as our primary growth engine. Our strategic location in the Central City (Queen Street) ensures accessibility for both business professionals and cultural events attendees across Auckland.</w:t>
      </w:r>
    </w:p>
    <w:p>
      <w:pPr>
        <w:pStyle w:val="BodyText"/>
      </w:pPr>
      <w:r>
        <w:t xml:space="preserve">The surge in cultural attire customization reflects a meaningful alignment with New Zealand's national identity. As noted by Tourism New Zealand, 63% of international visitors prioritize experiencing authentic Māori culture. Our tailoring services for traditional kahu (wool cloaks) and Pasifika sulus now account for over 6% of total sales – a direct result of targeted collaborations with Auckland-based cultural institutions like Te Papa Tongarewa.</w:t>
      </w:r>
    </w:p>
    <w:bookmarkEnd w:id="23"/>
    <w:bookmarkStart w:id="24" w:name="challenges-and-strategic-adaptations"/>
    <w:p>
      <w:pPr>
        <w:pStyle w:val="Heading2"/>
      </w:pPr>
      <w:r>
        <w:t xml:space="preserve">Challenges and Strategic Adaptations</w:t>
      </w:r>
    </w:p>
    <w:p>
      <w:pPr>
        <w:pStyle w:val="FirstParagraph"/>
      </w:pPr>
      <w:r>
        <w:t xml:space="preserve">Despite growth, Auckland's competitive landscape presented challenges. Rising fabric import costs (up 14.3% in 2023) threatened margins, particularly for international wool imports central to our premium suits. Our response included:</w:t>
      </w:r>
    </w:p>
    <w:p>
      <w:pPr>
        <w:numPr>
          <w:ilvl w:val="0"/>
          <w:numId w:val="1002"/>
        </w:numPr>
        <w:pStyle w:val="Compact"/>
      </w:pPr>
      <w:r>
        <w:t xml:space="preserve">Developing partnerships with NZ-based textile suppliers (reducing import dependency by 32%)</w:t>
      </w:r>
    </w:p>
    <w:p>
      <w:pPr>
        <w:numPr>
          <w:ilvl w:val="0"/>
          <w:numId w:val="1002"/>
        </w:numPr>
        <w:pStyle w:val="Compact"/>
      </w:pPr>
      <w:r>
        <w:t xml:space="preserve">Introducing "Auckland Heritage Fabric Collection" using locally sourced wool</w:t>
      </w:r>
    </w:p>
    <w:p>
      <w:pPr>
        <w:numPr>
          <w:ilvl w:val="0"/>
          <w:numId w:val="1002"/>
        </w:numPr>
        <w:pStyle w:val="Compact"/>
      </w:pPr>
      <w:r>
        <w:t xml:space="preserve">Launching a digital consultation platform for Auckland clients to streamline appointments</w:t>
      </w:r>
    </w:p>
    <w:bookmarkEnd w:id="24"/>
    <w:bookmarkStart w:id="25" w:name="Xda2efbc643155602cb908e4be4f4e7c8f0f3609"/>
    <w:p>
      <w:pPr>
        <w:pStyle w:val="Heading2"/>
      </w:pPr>
      <w:r>
        <w:t xml:space="preserve">Marketing Success: Community Integration in New Zealand Auckland</w:t>
      </w:r>
    </w:p>
    <w:p>
      <w:pPr>
        <w:pStyle w:val="FirstParagraph"/>
      </w:pPr>
      <w:r>
        <w:t xml:space="preserve">Our community-focused approach directly impacted sales. In 2023, we sponsored 17 Auckland events including the Aotearoa Māori Film Festival and BusinessNZ's Annual Gala, resulting in a 41% increase in targeted client acquisition. The "Tailor for All" initiative – offering free alterations to Auckland community service organizations – generated significant goodwill and word-of-mouth referrals across the city. Crucially, 78% of new clients cited our local community involvement as their primary reason for choosing ABT over international competitors.</w:t>
      </w:r>
    </w:p>
    <w:bookmarkEnd w:id="25"/>
    <w:bookmarkStart w:id="26" w:name="X1b7855d5e4ee22cc66faa74cef95dc31ae28c91"/>
    <w:p>
      <w:pPr>
        <w:pStyle w:val="Heading2"/>
      </w:pPr>
      <w:r>
        <w:t xml:space="preserve">Future Outlook: Scaling Our Tailor Business in New Zealand</w:t>
      </w:r>
    </w:p>
    <w:p>
      <w:pPr>
        <w:pStyle w:val="FirstParagraph"/>
      </w:pPr>
      <w:r>
        <w:t xml:space="preserve">For 2024, we project continued growth with a specific Auckland focus:</w:t>
      </w:r>
    </w:p>
    <w:p>
      <w:pPr>
        <w:numPr>
          <w:ilvl w:val="0"/>
          <w:numId w:val="1003"/>
        </w:numPr>
        <w:pStyle w:val="Compact"/>
      </w:pPr>
      <w:r>
        <w:rPr>
          <w:bCs/>
          <w:b/>
        </w:rPr>
        <w:t xml:space="preserve">Auckland Expansion:</w:t>
      </w:r>
      <w:r>
        <w:t xml:space="preserve"> </w:t>
      </w:r>
      <w:r>
        <w:t xml:space="preserve">Opening second location in the Wynyard Quarter by Q3 2024 to capture emerging luxury retail corridor</w:t>
      </w:r>
    </w:p>
    <w:p>
      <w:pPr>
        <w:numPr>
          <w:ilvl w:val="0"/>
          <w:numId w:val="1003"/>
        </w:numPr>
        <w:pStyle w:val="Compact"/>
      </w:pPr>
      <w:r>
        <w:rPr>
          <w:bCs/>
          <w:b/>
        </w:rPr>
        <w:t xml:space="preserve">Sustainability Initiative:</w:t>
      </w:r>
      <w:r>
        <w:t xml:space="preserve"> </w:t>
      </w:r>
      <w:r>
        <w:t xml:space="preserve">Launching "Green Tailoring" program using eco-certified fabrics – responding to Auckland's 73% consumer demand for sustainable fashion (as per NZ Retailer Survey)</w:t>
      </w:r>
    </w:p>
    <w:p>
      <w:pPr>
        <w:numPr>
          <w:ilvl w:val="0"/>
          <w:numId w:val="1003"/>
        </w:numPr>
        <w:pStyle w:val="Compact"/>
      </w:pPr>
      <w:r>
        <w:rPr>
          <w:bCs/>
          <w:b/>
        </w:rPr>
        <w:t xml:space="preserve">Digital Enhancement:</w:t>
      </w:r>
      <w:r>
        <w:t xml:space="preserve"> </w:t>
      </w:r>
      <w:r>
        <w:t xml:space="preserve">Implementing AR virtual fitting technology for Auckland clients, reducing appointment wait times by 40%</w:t>
      </w:r>
    </w:p>
    <w:bookmarkEnd w:id="26"/>
    <w:bookmarkStart w:id="27" w:name="X5d2db6f7dfc455b34a1d5a0334ad9738ce14850"/>
    <w:p>
      <w:pPr>
        <w:pStyle w:val="Heading2"/>
      </w:pPr>
      <w:r>
        <w:t xml:space="preserve">Conclusion: The Unmatched Value of a Local Tailor in Auckland</w:t>
      </w:r>
    </w:p>
    <w:p>
      <w:pPr>
        <w:pStyle w:val="FirstParagraph"/>
      </w:pPr>
      <w:r>
        <w:t xml:space="preserve">This Sales Report unequivocally demonstrates that our tailor business is not merely surviving but thriving within the New Zealand Auckland ecosystem. The 18.7% revenue growth, exceeding industry benchmarks by over 13 percentage points, validates our hyper-localized approach. As we continue to deepen roots in Auckland – understanding the city's unique cultural fabric, professional demands, and environmental consciousness – our tailor services evolve beyond clothing into meaningful cultural expression.</w:t>
      </w:r>
    </w:p>
    <w:p>
      <w:pPr>
        <w:pStyle w:val="BodyText"/>
      </w:pPr>
      <w:r>
        <w:t xml:space="preserve">For New Zealand Auckland residents and visitors alike, choosing ABT means selecting a business that understands this city's soul: where Māori traditions meet global fashion, where corporate excellence meets community values. Our commitment to delivering unparalleled bespoke experiences within Auckland's vibrant landscape positions us not just as a tailor, but as an essential cultural partner in New Zealand's most dynamic city. As we move forward, every sale represents more than a transaction – it signifies trust in our ability to honor Auckland's identity through the artistry of tailoring.</w:t>
      </w:r>
    </w:p>
    <w:p>
      <w:pPr>
        <w:pStyle w:val="BodyText"/>
      </w:pPr>
      <w:r>
        <w:rPr>
          <w:bCs/>
          <w:b/>
        </w:rPr>
        <w:t xml:space="preserve">Prepared By:</w:t>
      </w:r>
      <w:r>
        <w:t xml:space="preserve"> </w:t>
      </w:r>
      <w:r>
        <w:t xml:space="preserve">Sarah Chen, Sales Director</w:t>
      </w:r>
      <w:r>
        <w:br/>
      </w:r>
      <w:r>
        <w:rPr>
          <w:bCs/>
          <w:b/>
        </w:rPr>
        <w:t xml:space="preserve">Auckland Bespoke Tailors</w:t>
      </w:r>
      <w:r>
        <w:br/>
      </w:r>
      <w:r>
        <w:rPr>
          <w:iCs/>
          <w:i/>
        </w:rPr>
        <w:t xml:space="preserve">Serving New Zealand Auckland with Excellence Since 1998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Tailor Sales Report: New Zealand Auckland</dc:title>
  <dc:creator/>
  <dc:language>en</dc:language>
  <cp:keywords/>
  <dcterms:created xsi:type="dcterms:W3CDTF">2025-12-10T23:49:49Z</dcterms:created>
  <dcterms:modified xsi:type="dcterms:W3CDTF">2025-12-10T23:49:49Z</dcterms:modified>
</cp:coreProperties>
</file>

<file path=docProps/custom.xml><?xml version="1.0" encoding="utf-8"?>
<Properties xmlns="http://schemas.openxmlformats.org/officeDocument/2006/custom-properties" xmlns:vt="http://schemas.openxmlformats.org/officeDocument/2006/docPropsVTypes"/>
</file>