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0c3c943b1f1865ff995e6ef10a0764d1be3a08b"/>
    <w:p>
      <w:pPr>
        <w:pStyle w:val="Heading1"/>
      </w:pPr>
      <w:r>
        <w:t xml:space="preserve">Qatar Doha Tailor Sales Performance Report: Q3 2023</w:t>
      </w:r>
    </w:p>
    <w:p>
      <w:pPr>
        <w:pStyle w:val="FirstParagraph"/>
      </w:pPr>
      <w:r>
        <w:rPr>
          <w:bCs/>
          <w:b/>
        </w:rPr>
        <w:t xml:space="preserve">Prepared For:</w:t>
      </w:r>
      <w:r>
        <w:t xml:space="preserve"> </w:t>
      </w:r>
      <w:r>
        <w:t xml:space="preserve">Executive Leadership, Qatar Doha Tailoring Operations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premium tailor operations within Qatar Doha. The quarter marked significant growth across all key segments, driven by strategic market positioning and cultural alignment with Qatari fashion preferences. Our bespoke tailoring services in the Doha market achieved a remarkable 23% year-over-year sales increase, solidifying our reputation as the premier</w:t>
      </w:r>
      <w:r>
        <w:t xml:space="preserve"> </w:t>
      </w:r>
      <w:r>
        <w:rPr>
          <w:bCs/>
          <w:b/>
        </w:rPr>
        <w:t xml:space="preserve">Tailor</w:t>
      </w:r>
      <w:r>
        <w:t xml:space="preserve"> </w:t>
      </w:r>
      <w:r>
        <w:t xml:space="preserve">destination for luxury apparel in Qatar Doha. The success underscores the critical importance of understanding local customs and leveraging our deep-rooted expertise within this dynamic market.</w:t>
      </w:r>
    </w:p>
    <w:bookmarkEnd w:id="20"/>
    <w:bookmarkStart w:id="21" w:name="qatar-doha-market-analysis"/>
    <w:p>
      <w:pPr>
        <w:pStyle w:val="Heading2"/>
      </w:pPr>
      <w:r>
        <w:t xml:space="preserve">Qatar Doha Market Analysis</w:t>
      </w:r>
    </w:p>
    <w:p>
      <w:pPr>
        <w:pStyle w:val="FirstParagraph"/>
      </w:pPr>
      <w:r>
        <w:t xml:space="preserve">The Qatari fashion landscape, particularly in Doha, is characterized by a unique blend of traditional heritage and modern luxury. As the capital city of Qatar, Doha serves as the epicenter for high-net-worth individuals, diplomatic communities, and affluent local families who prioritize quality craftsmanship. Our</w:t>
      </w:r>
      <w:r>
        <w:t xml:space="preserve"> </w:t>
      </w:r>
      <w:r>
        <w:rPr>
          <w:bCs/>
          <w:b/>
        </w:rPr>
        <w:t xml:space="preserve">Tailor</w:t>
      </w:r>
      <w:r>
        <w:t xml:space="preserve"> </w:t>
      </w:r>
      <w:r>
        <w:t xml:space="preserve">business has strategically focused on catering to this specific demographic. Key trends observed in Qatar Doha during Q3 included a surge in demand for sophisticated traditional attire (abayas, thobes) with contemporary cuts and premium fabrics, alongside growing interest in tailored western wear for corporate and event settings. The strategic placement of our flagship studio near The Pearl-Qatar and Souq Waqif directly contributed to accessibility for the Doha elite.</w:t>
      </w:r>
    </w:p>
    <w:bookmarkEnd w:id="21"/>
    <w:bookmarkStart w:id="22" w:name="q3-sales-performance-highlights"/>
    <w:p>
      <w:pPr>
        <w:pStyle w:val="Heading2"/>
      </w:pPr>
      <w:r>
        <w:t xml:space="preserve">Q3 Sales Performance Highlights</w:t>
      </w:r>
    </w:p>
    <w:p>
      <w:pPr>
        <w:pStyle w:val="FirstParagraph"/>
      </w:pPr>
      <w:r>
        <w:rPr>
          <w:bCs/>
          <w:b/>
        </w:rPr>
        <w:t xml:space="preserve">Total Revenue:</w:t>
      </w:r>
      <w:r>
        <w:t xml:space="preserve"> </w:t>
      </w:r>
      <w:r>
        <w:t xml:space="preserve">QAR 4,850,000 (Representing a 23% increase from Q3 2022)</w:t>
      </w:r>
    </w:p>
    <w:p>
      <w:pPr>
        <w:pStyle w:val="BodyText"/>
      </w:pPr>
      <w:r>
        <w:rPr>
          <w:bCs/>
          <w:b/>
        </w:rPr>
        <w:t xml:space="preserve">Key Product Category Growth:</w:t>
      </w:r>
    </w:p>
    <w:p>
      <w:pPr>
        <w:numPr>
          <w:ilvl w:val="0"/>
          <w:numId w:val="1001"/>
        </w:numPr>
        <w:pStyle w:val="Compact"/>
      </w:pPr>
      <w:r>
        <w:rPr>
          <w:iCs/>
          <w:i/>
        </w:rPr>
        <w:t xml:space="preserve">Bespoke Traditional Attire (Abayas/Thobes):</w:t>
      </w:r>
      <w:r>
        <w:t xml:space="preserve"> </w:t>
      </w:r>
      <w:r>
        <w:t xml:space="preserve">+35% YoY. Demand surged following the Ramadan period and major national events, with premium silk and imported Egyptian cotton fabrics driving sales.</w:t>
      </w:r>
    </w:p>
    <w:p>
      <w:pPr>
        <w:numPr>
          <w:ilvl w:val="0"/>
          <w:numId w:val="1001"/>
        </w:numPr>
        <w:pStyle w:val="Compact"/>
      </w:pPr>
      <w:r>
        <w:rPr>
          <w:iCs/>
          <w:i/>
        </w:rPr>
        <w:t xml:space="preserve">Tailored Western Wear (Suits, Blazers):</w:t>
      </w:r>
      <w:r>
        <w:t xml:space="preserve"> </w:t>
      </w:r>
      <w:r>
        <w:t xml:space="preserve">+18% YoY. Strong demand from corporate clients across Doha's financial district (West Bay) and diplomatic corps.</w:t>
      </w:r>
    </w:p>
    <w:p>
      <w:pPr>
        <w:numPr>
          <w:ilvl w:val="0"/>
          <w:numId w:val="1001"/>
        </w:numPr>
        <w:pStyle w:val="Compact"/>
      </w:pPr>
      <w:r>
        <w:rPr>
          <w:iCs/>
          <w:i/>
        </w:rPr>
        <w:t xml:space="preserve">Bridal &amp; Event Collections:</w:t>
      </w:r>
      <w:r>
        <w:t xml:space="preserve"> </w:t>
      </w:r>
      <w:r>
        <w:t xml:space="preserve">+28% YoY. Significant bookings for weddings and high-profile social events in Qatar Doha, leveraging our reputation for intricate detailing and fit.</w:t>
      </w:r>
    </w:p>
    <w:p>
      <w:pPr>
        <w:pStyle w:val="FirstParagraph"/>
      </w:pPr>
      <w:r>
        <w:t xml:space="preserve">Client retention within the Qatar Doha market reached 74%, significantly above the regional average of 65%. This is directly attributable to our commitment to understanding Qatari fashion sensibilities and delivering exceptional, personalized service. The average order value (AOV) in Doha increased by 15% compared to last year, reflecting higher demand for premium fabrics and complex bespoke designs.</w:t>
      </w:r>
    </w:p>
    <w:bookmarkEnd w:id="22"/>
    <w:bookmarkStart w:id="23" w:name="strategic-initiatives-driving-success"/>
    <w:p>
      <w:pPr>
        <w:pStyle w:val="Heading2"/>
      </w:pPr>
      <w:r>
        <w:t xml:space="preserve">Strategic Initiatives Driving Success</w:t>
      </w:r>
    </w:p>
    <w:p>
      <w:pPr>
        <w:pStyle w:val="FirstParagraph"/>
      </w:pPr>
      <w:r>
        <w:t xml:space="preserve">Our success in the Qatar Doha market stems from three core strategic pillars aligned with local needs:</w:t>
      </w:r>
    </w:p>
    <w:p>
      <w:pPr>
        <w:numPr>
          <w:ilvl w:val="0"/>
          <w:numId w:val="1002"/>
        </w:numPr>
        <w:pStyle w:val="Compact"/>
      </w:pPr>
      <w:r>
        <w:rPr>
          <w:bCs/>
          <w:b/>
        </w:rPr>
        <w:t xml:space="preserve">Cultural Intelligence:</w:t>
      </w:r>
      <w:r>
        <w:t xml:space="preserve"> </w:t>
      </w:r>
      <w:r>
        <w:t xml:space="preserve">Our team of master tailors possesses deep knowledge of Qatari dress codes, fabric preferences (e.g., specific weight for summer abayas), and occasion-appropriate styles. This cultural fluency is non-negotiable for any effective</w:t>
      </w:r>
      <w:r>
        <w:t xml:space="preserve"> </w:t>
      </w:r>
      <w:r>
        <w:rPr>
          <w:bCs/>
          <w:b/>
        </w:rPr>
        <w:t xml:space="preserve">Tailor</w:t>
      </w:r>
      <w:r>
        <w:t xml:space="preserve"> </w:t>
      </w:r>
      <w:r>
        <w:t xml:space="preserve">operation in Qatar Doha.</w:t>
      </w:r>
    </w:p>
    <w:p>
      <w:pPr>
        <w:numPr>
          <w:ilvl w:val="0"/>
          <w:numId w:val="1002"/>
        </w:numPr>
        <w:pStyle w:val="Compact"/>
      </w:pPr>
      <w:r>
        <w:rPr>
          <w:bCs/>
          <w:b/>
        </w:rPr>
        <w:t xml:space="preserve">Premium Material Sourcing:</w:t>
      </w:r>
      <w:r>
        <w:t xml:space="preserve"> </w:t>
      </w:r>
      <w:r>
        <w:t xml:space="preserve">We maintain direct partnerships with leading textile suppliers in the Gulf and Europe, ensuring access to exclusive fabrics like Italian silk, Egyptian cotton, and Qatari-inspired woven textiles. This directly supports our ability to offer unique pieces demanded by Doha's discerning clientele.</w:t>
      </w:r>
    </w:p>
    <w:p>
      <w:pPr>
        <w:numPr>
          <w:ilvl w:val="0"/>
          <w:numId w:val="1002"/>
        </w:numPr>
        <w:pStyle w:val="Compact"/>
      </w:pPr>
      <w:r>
        <w:rPr>
          <w:bCs/>
          <w:b/>
        </w:rPr>
        <w:t xml:space="preserve">Location &amp; Accessibility:</w:t>
      </w:r>
      <w:r>
        <w:t xml:space="preserve"> </w:t>
      </w:r>
      <w:r>
        <w:t xml:space="preserve">The strategic location of our Doha studio in a high-visibility, easily accessible area near major residential and commercial hubs (e.g., Lusail, West Bay) is critical for attracting Qatari clients seeking convenience alongside luxury service.</w:t>
      </w:r>
    </w:p>
    <w:bookmarkEnd w:id="23"/>
    <w:bookmarkStart w:id="24" w:name="challenges-adaptation-strategies"/>
    <w:p>
      <w:pPr>
        <w:pStyle w:val="Heading2"/>
      </w:pPr>
      <w:r>
        <w:t xml:space="preserve">Challenges &amp; Adaptation Strategies</w:t>
      </w:r>
    </w:p>
    <w:p>
      <w:pPr>
        <w:pStyle w:val="FirstParagraph"/>
      </w:pPr>
      <w:r>
        <w:t xml:space="preserve">Despite strong performance, challenges emerged in Q3. Key among them was the seasonal fluctuation common in Qatar's climate, where August saw reduced foot traffic due to extreme heat. To counter this, we implemented a targeted digital engagement campaign offering exclusive virtual fitting sessions via our app for Doha-based clients during peak heat months. This initiative successfully maintained client interest and generated 12% of Q3 sales during the typically slow August period.</w:t>
      </w:r>
    </w:p>
    <w:p>
      <w:pPr>
        <w:pStyle w:val="BodyText"/>
      </w:pPr>
      <w:r>
        <w:t xml:space="preserve">Another challenge was competition from some international luxury brands entering the Qatar Doha market. Our response focused on emphasizing our unparalleled local expertise, faster turnaround times (typically 7-10 days for standard bespoke), and personalized relationship management – strengths that resonate deeply with Qatari clients prioritizing trust and cultural understanding over mere brand recognition.</w:t>
      </w:r>
    </w:p>
    <w:bookmarkEnd w:id="24"/>
    <w:bookmarkStart w:id="25" w:name="X631d1c5ac284660e5547d574373f21865fb7435"/>
    <w:p>
      <w:pPr>
        <w:pStyle w:val="Heading2"/>
      </w:pPr>
      <w:r>
        <w:t xml:space="preserve">Qatar Doha Market Outlook &amp; Recommendations</w:t>
      </w:r>
    </w:p>
    <w:p>
      <w:pPr>
        <w:pStyle w:val="FirstParagraph"/>
      </w:pPr>
      <w:r>
        <w:t xml:space="preserve">The outlook for our</w:t>
      </w:r>
      <w:r>
        <w:t xml:space="preserve"> </w:t>
      </w:r>
      <w:r>
        <w:rPr>
          <w:bCs/>
          <w:b/>
        </w:rPr>
        <w:t xml:space="preserve">Tailor</w:t>
      </w:r>
      <w:r>
        <w:t xml:space="preserve"> </w:t>
      </w:r>
      <w:r>
        <w:t xml:space="preserve">business within Qatar Doha remains exceptionally positive. The growing economy, increasing number of high-net-worth individuals, and Qatar's commitment to hosting global events (like the World Cup legacy initiatives) continue to fuel demand for premium tailored apparel. We recommend the following strategic actions:</w:t>
      </w:r>
    </w:p>
    <w:p>
      <w:pPr>
        <w:numPr>
          <w:ilvl w:val="0"/>
          <w:numId w:val="1003"/>
        </w:numPr>
        <w:pStyle w:val="Compact"/>
      </w:pPr>
      <w:r>
        <w:rPr>
          <w:bCs/>
          <w:b/>
        </w:rPr>
        <w:t xml:space="preserve">Expand Luxury Fabric Collection:</w:t>
      </w:r>
      <w:r>
        <w:t xml:space="preserve"> </w:t>
      </w:r>
      <w:r>
        <w:t xml:space="preserve">Partner with a new Qatari textile artist for limited-edition fabrics inspired by local heritage, targeting exclusive Doha clients.</w:t>
      </w:r>
    </w:p>
    <w:p>
      <w:pPr>
        <w:numPr>
          <w:ilvl w:val="0"/>
          <w:numId w:val="1003"/>
        </w:numPr>
        <w:pStyle w:val="Compact"/>
      </w:pPr>
      <w:r>
        <w:rPr>
          <w:bCs/>
          <w:b/>
        </w:rPr>
        <w:t xml:space="preserve">Digital Integration Enhancement:</w:t>
      </w:r>
      <w:r>
        <w:t xml:space="preserve"> </w:t>
      </w:r>
      <w:r>
        <w:t xml:space="preserve">Develop a dedicated Qatar Doha client portal within our app, offering seamless appointment booking and virtual consultations tailored to the region's time zones and preferences.</w:t>
      </w:r>
    </w:p>
    <w:p>
      <w:pPr>
        <w:numPr>
          <w:ilvl w:val="0"/>
          <w:numId w:val="1003"/>
        </w:numPr>
        <w:pStyle w:val="Compact"/>
      </w:pPr>
      <w:r>
        <w:rPr>
          <w:bCs/>
          <w:b/>
        </w:rPr>
        <w:t xml:space="preserve">Community Engagement:</w:t>
      </w:r>
      <w:r>
        <w:t xml:space="preserve"> </w:t>
      </w:r>
      <w:r>
        <w:t xml:space="preserve">Sponsor key cultural events in Doha (e.g., Qatari Fashion Week) to further cement our position as the culturally attuned</w:t>
      </w:r>
      <w:r>
        <w:t xml:space="preserve"> </w:t>
      </w:r>
      <w:r>
        <w:rPr>
          <w:bCs/>
          <w:b/>
        </w:rPr>
        <w:t xml:space="preserve">Tailor</w:t>
      </w:r>
      <w:r>
        <w:t xml:space="preserve"> </w:t>
      </w:r>
      <w:r>
        <w:t xml:space="preserve">of choice for Qatar.</w:t>
      </w:r>
    </w:p>
    <w:bookmarkEnd w:id="25"/>
    <w:bookmarkStart w:id="26" w:name="conclusion"/>
    <w:p>
      <w:pPr>
        <w:pStyle w:val="Heading2"/>
      </w:pPr>
      <w:r>
        <w:t xml:space="preserve">Conclusion</w:t>
      </w:r>
    </w:p>
    <w:p>
      <w:pPr>
        <w:pStyle w:val="FirstParagraph"/>
      </w:pPr>
      <w:r>
        <w:t xml:space="preserve">This Sales Report unequivocally demonstrates the strength and growth trajectory of our bespoke tailoring business within Qatar Doha. The 23% sales increase in Q3 is a testament to our deep integration into the local market, cultural understanding, and unwavering commitment to quality that defines our</w:t>
      </w:r>
      <w:r>
        <w:t xml:space="preserve"> </w:t>
      </w:r>
      <w:r>
        <w:rPr>
          <w:bCs/>
          <w:b/>
        </w:rPr>
        <w:t xml:space="preserve">Tailor</w:t>
      </w:r>
      <w:r>
        <w:t xml:space="preserve"> </w:t>
      </w:r>
      <w:r>
        <w:t xml:space="preserve">service. As we look towards Q4 and beyond, our focus remains squarely on leveraging this success within Qatar Doha through enhanced personalization, strategic partnerships, and continued investment in the unique expertise required to serve this sophisticated market. The demand for authentic, culturally resonant tailoring is not just present in Qatar Doha; it is a cornerstone of our business growth strategy for the future.</w:t>
      </w:r>
    </w:p>
    <w:p>
      <w:pPr>
        <w:pStyle w:val="BodyText"/>
      </w:pPr>
      <w:r>
        <w:rPr>
          <w:bCs/>
          <w:b/>
        </w:rPr>
        <w:t xml:space="preserve">Prepared By:</w:t>
      </w:r>
      <w:r>
        <w:t xml:space="preserve"> </w:t>
      </w:r>
      <w:r>
        <w:t xml:space="preserve">Sales &amp; Operations Leadership, Qatar Doha Tailor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Tailor Sales Report - Q3 2023</dc:title>
  <dc:creator/>
  <dc:language>en</dc:language>
  <cp:keywords/>
  <dcterms:created xsi:type="dcterms:W3CDTF">2026-07-17T22:50:31Z</dcterms:created>
  <dcterms:modified xsi:type="dcterms:W3CDTF">2026-07-17T22:50:31Z</dcterms:modified>
</cp:coreProperties>
</file>

<file path=docProps/custom.xml><?xml version="1.0" encoding="utf-8"?>
<Properties xmlns="http://schemas.openxmlformats.org/officeDocument/2006/custom-properties" xmlns:vt="http://schemas.openxmlformats.org/officeDocument/2006/docPropsVTypes"/>
</file>