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Tailor</w:t>
      </w:r>
      <w:r>
        <w:t xml:space="preserve"> </w:t>
      </w:r>
      <w:r>
        <w:t xml:space="preserve">Business</w:t>
      </w:r>
      <w:r>
        <w:t xml:space="preserve"> </w:t>
      </w:r>
      <w:r>
        <w:t xml:space="preserve">Performance</w:t>
      </w:r>
      <w:r>
        <w:t xml:space="preserve"> </w:t>
      </w:r>
      <w:r>
        <w:t xml:space="preserve">in</w:t>
      </w:r>
      <w:r>
        <w:t xml:space="preserve"> </w:t>
      </w:r>
      <w:r>
        <w:t xml:space="preserve">Singapore</w:t>
      </w:r>
      <w:r>
        <w:t xml:space="preserve"> </w:t>
      </w:r>
      <w:r>
        <w:t xml:space="preserve">Singapore</w:t>
      </w:r>
    </w:p>
    <w:bookmarkStart w:id="27" w:name="X736ec6e9797c2e06fa9d01ab92bdafab3bf51fc"/>
    <w:p>
      <w:pPr>
        <w:pStyle w:val="Heading1"/>
      </w:pPr>
      <w:r>
        <w:t xml:space="preserve">Comprehensive Sales Report: Tailor Business Operations in Singapore Singapore</w:t>
      </w:r>
    </w:p>
    <w:p>
      <w:pPr>
        <w:pStyle w:val="FirstParagraph"/>
      </w:pPr>
      <w:r>
        <w:rPr>
          <w:bCs/>
          <w:b/>
        </w:rPr>
        <w:t xml:space="preserve">Prepared For:</w:t>
      </w:r>
      <w:r>
        <w:t xml:space="preserve"> </w:t>
      </w:r>
      <w:r>
        <w:t xml:space="preserve">Executive Management Team</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premier tailor business operating within the vibrant market of Singapore Singapore. The third quarter demonstrated exceptional growth across all key metrics, confirming our strategic positioning as a leading tailor service provider in this dynamic Southeast Asian hub. We achieved a 18% year-over-year increase in revenue, with tailored suits and formal wear driving the majority of sales. This report underscores how our specialization as a</w:t>
      </w:r>
      <w:r>
        <w:t xml:space="preserve"> </w:t>
      </w:r>
      <w:r>
        <w:rPr>
          <w:iCs/>
          <w:i/>
        </w:rPr>
        <w:t xml:space="preserve">Tailor</w:t>
      </w:r>
      <w:r>
        <w:t xml:space="preserve"> </w:t>
      </w:r>
      <w:r>
        <w:t xml:space="preserve">has resonated powerfully with Singapore Singapore's discerning clientele seeking bespoke solutions. The success in Singapore Singapore validates our market-entry strategy and positions us for accelerated expansion across the region.</w:t>
      </w:r>
    </w:p>
    <w:bookmarkEnd w:id="20"/>
    <w:bookmarkStart w:id="21" w:name="ii.-sales-performance-overview-q3-2023"/>
    <w:p>
      <w:pPr>
        <w:pStyle w:val="Heading2"/>
      </w:pPr>
      <w:r>
        <w:t xml:space="preserve">II. Sales Performance Overview (Q3 2023)</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(SGD)</w:t>
      </w:r>
    </w:p>
    <w:p>
      <w:pPr>
        <w:pStyle w:val="BodyText"/>
      </w:pPr>
      <w:r>
        <w:t xml:space="preserve">$487,500</w:t>
      </w:r>
    </w:p>
    <w:p>
      <w:pPr>
        <w:pStyle w:val="BodyText"/>
      </w:pPr>
      <w:r>
        <w:t xml:space="preserve">$413,000</w:t>
      </w:r>
    </w:p>
    <w:p>
      <w:pPr>
        <w:pStyle w:val="BodyText"/>
      </w:pPr>
      <w:r>
        <w:t xml:space="preserve">+18.0%</w:t>
      </w:r>
    </w:p>
    <w:p>
      <w:pPr>
        <w:pStyle w:val="BodyText"/>
      </w:pPr>
      <w:r>
        <w:t xml:space="preserve">Orders Processed</w:t>
      </w:r>
    </w:p>
    <w:p>
      <w:pPr>
        <w:pStyle w:val="BodyText"/>
      </w:pPr>
      <w:r>
        <w:t xml:space="preserve">2,345</w:t>
      </w:r>
    </w:p>
    <w:p>
      <w:pPr>
        <w:pStyle w:val="BodyText"/>
      </w:pPr>
      <w:r>
        <w:t xml:space="preserve">&lt;</w:t>
      </w:r>
    </w:p>
    <w:p>
      <w:pPr>
        <w:pStyle w:val="BodyText"/>
      </w:pPr>
      <w:r>
        <w:t xml:space="preserve">1,992</w:t>
      </w:r>
    </w:p>
    <w:p>
      <w:pPr>
        <w:pStyle w:val="BodyText"/>
      </w:pPr>
      <w:r>
        <w:t xml:space="preserve">+17.7%</w:t>
      </w:r>
    </w:p>
    <w:p>
      <w:pPr>
        <w:pStyle w:val="BodyText"/>
      </w:pPr>
      <w:r>
        <w:t xml:space="preserve">Avg. Order Value (SGD)</w:t>
      </w:r>
    </w:p>
    <w:p>
      <w:pPr>
        <w:pStyle w:val="BodyText"/>
      </w:pPr>
      <w:r>
        <w:t xml:space="preserve">$208</w:t>
      </w:r>
    </w:p>
    <w:p>
      <w:pPr>
        <w:pStyle w:val="BodyText"/>
      </w:pPr>
      <w:r>
        <w:t xml:space="preserve">$207</w:t>
      </w:r>
    </w:p>
    <w:p>
      <w:pPr>
        <w:pStyle w:val="BodyText"/>
      </w:pPr>
      <w:r>
        <w:t xml:space="preserve">+0.5%</w:t>
      </w:r>
    </w:p>
    <w:p>
      <w:pPr>
        <w:pStyle w:val="BodyText"/>
      </w:pPr>
      <w:r>
        <w:t xml:space="preserve">Customer Retention Rate</w:t>
      </w:r>
    </w:p>
    <w:p>
      <w:pPr>
        <w:pStyle w:val="BodyText"/>
      </w:pPr>
      <w:r>
        <w:t xml:space="preserve">&lt;</w:t>
      </w:r>
    </w:p>
    <w:p>
      <w:pPr>
        <w:pStyle w:val="BodyText"/>
      </w:pPr>
      <w:r>
        <w:t xml:space="preserve">68%</w:t>
      </w:r>
    </w:p>
    <w:p>
      <w:pPr>
        <w:pStyle w:val="BodyText"/>
      </w:pPr>
      <w:r>
        <w:t xml:space="preserve">Note: All figures represent Singapore Singapore operations only.</w:t>
      </w:r>
    </w:p>
    <w:p>
      <w:pPr>
        <w:pStyle w:val="BodyText"/>
      </w:pPr>
      <w:r>
        <w:t xml:space="preserve">The robust performance in Singapore Singapore is directly attributable to our specialized</w:t>
      </w:r>
      <w:r>
        <w:t xml:space="preserve"> </w:t>
      </w:r>
      <w:r>
        <w:rPr>
          <w:iCs/>
          <w:i/>
        </w:rPr>
        <w:t xml:space="preserve">Tailor</w:t>
      </w:r>
      <w:r>
        <w:t xml:space="preserve"> </w:t>
      </w:r>
      <w:r>
        <w:t xml:space="preserve">services, particularly the surge in demand for custom business attire. This Sales Report confirms that 74% of revenue originated from repeat customers – a testament to our craftsmanship excellence and relationship-building within Singapore Singapore's professional community. The strategic focus on premium fabrics like Italian wool and Singapore-made linen has significantly elevated our average order value compared to competitors.</w:t>
      </w:r>
    </w:p>
    <w:bookmarkEnd w:id="21"/>
    <w:bookmarkStart w:id="22" w:name="X2a28ea61c0330514d297c0ba64f72c65960f941"/>
    <w:p>
      <w:pPr>
        <w:pStyle w:val="Heading2"/>
      </w:pPr>
      <w:r>
        <w:t xml:space="preserve">III. Market Analysis: Tailor Services in Singapore Singapore</w:t>
      </w:r>
    </w:p>
    <w:p>
      <w:pPr>
        <w:pStyle w:val="FirstParagraph"/>
      </w:pPr>
      <w:r>
        <w:t xml:space="preserve">Singapore Singapore remains a high-value market for bespoke tailoring, driven by its status as a global financial hub and cultural melting pot. The Sales Report identifies two key trends shaping our success:</w:t>
      </w:r>
    </w:p>
    <w:p>
      <w:pPr>
        <w:numPr>
          <w:ilvl w:val="0"/>
          <w:numId w:val="1001"/>
        </w:numPr>
        <w:pStyle w:val="Compact"/>
      </w:pPr>
      <w:r>
        <w:rPr>
          <w:bCs/>
          <w:b/>
        </w:rPr>
        <w:t xml:space="preserve">Corporate Demand Surge:</w:t>
      </w:r>
      <w:r>
        <w:t xml:space="preserve"> </w:t>
      </w:r>
      <w:r>
        <w:t xml:space="preserve">42% of new clients in Q3 were corporate referrals from leading firms (DBS Bank, UOB, and Singtel) seeking uniform tailoring for employee events. This highlights the growing recognition of our</w:t>
      </w:r>
      <w:r>
        <w:t xml:space="preserve"> </w:t>
      </w:r>
      <w:r>
        <w:rPr>
          <w:iCs/>
          <w:i/>
        </w:rPr>
        <w:t xml:space="preserve">Tailor</w:t>
      </w:r>
      <w:r>
        <w:t xml:space="preserve"> </w:t>
      </w:r>
      <w:r>
        <w:t xml:space="preserve">services as essential to Singapore Singapore's business ecosystem.</w:t>
      </w:r>
    </w:p>
    <w:p>
      <w:pPr>
        <w:numPr>
          <w:ilvl w:val="0"/>
          <w:numId w:val="1001"/>
        </w:numPr>
        <w:pStyle w:val="Compact"/>
      </w:pPr>
      <w:r>
        <w:rPr>
          <w:bCs/>
          <w:b/>
        </w:rPr>
        <w:t xml:space="preserve">Cultural Events:</w:t>
      </w:r>
      <w:r>
        <w:t xml:space="preserve"> </w:t>
      </w:r>
      <w:r>
        <w:t xml:space="preserve">Increased demand during Hari Raya Puasa (Eid) and National Day celebrations drove a 35% spike in formal wear orders. Our ability to deliver culturally appropriate yet modern tailoring solutions resonated deeply with the multicultural fabric of Singapore Singapore.</w:t>
      </w:r>
    </w:p>
    <w:p>
      <w:pPr>
        <w:pStyle w:val="FirstParagraph"/>
      </w:pPr>
      <w:r>
        <w:t xml:space="preserve">The competitive landscape analysis reveals that while generic clothing stores dominate mass-market sales, our niche as an artisan</w:t>
      </w:r>
      <w:r>
        <w:t xml:space="preserve"> </w:t>
      </w:r>
      <w:r>
        <w:rPr>
          <w:iCs/>
          <w:i/>
        </w:rPr>
        <w:t xml:space="preserve">Tailor</w:t>
      </w:r>
      <w:r>
        <w:t xml:space="preserve"> </w:t>
      </w:r>
      <w:r>
        <w:t xml:space="preserve">in Singapore Singapore has allowed us to command 25% higher margins than competitors. This Sales Report emphasizes that differentiation through customization – not just garment production – is the cornerstone of our market leadership.</w:t>
      </w:r>
    </w:p>
    <w:bookmarkEnd w:id="22"/>
    <w:bookmarkStart w:id="23" w:name="X4a609721e30713db983e221875892a3efbbfd2a"/>
    <w:p>
      <w:pPr>
        <w:pStyle w:val="Heading2"/>
      </w:pPr>
      <w:r>
        <w:t xml:space="preserve">IV. Regional Expansion &amp; Singapore Singapore Integration</w:t>
      </w:r>
    </w:p>
    <w:p>
      <w:pPr>
        <w:pStyle w:val="FirstParagraph"/>
      </w:pPr>
      <w:r>
        <w:t xml:space="preserve">A critical success factor was our seamless integration with Singapore Singapore's digital infrastructure. Our partnership with Singpass for identity verification and PayNow for instant payments reduced order processing time by 65%, directly enhancing customer satisfaction metrics. The Sales Report notes that 89% of customers cited "ease of digital interaction" as a primary reason for choosing our</w:t>
      </w:r>
      <w:r>
        <w:t xml:space="preserve"> </w:t>
      </w:r>
      <w:r>
        <w:rPr>
          <w:iCs/>
          <w:i/>
        </w:rPr>
        <w:t xml:space="preserve">Tailor</w:t>
      </w:r>
      <w:r>
        <w:t xml:space="preserve"> </w:t>
      </w:r>
      <w:r>
        <w:t xml:space="preserve">service – a first-of-its-kind achievement in Singapore Singapore's bespoke market.</w:t>
      </w:r>
    </w:p>
    <w:p>
      <w:pPr>
        <w:pStyle w:val="BodyText"/>
      </w:pPr>
      <w:r>
        <w:t xml:space="preserve">Furthermore, our collaboration with Singapore Tourism Board's "Visit Singapore" campaign has yielded measurable results. The Sales Report indicates that 17% of Q3 revenue came from international tourists seeking to commission outfits for special events during their stay in Singapore Singapore – a strategic win for our regional positioning.</w:t>
      </w:r>
    </w:p>
    <w:bookmarkEnd w:id="23"/>
    <w:bookmarkStart w:id="24" w:name="v.-challenges-strategic-adaptations"/>
    <w:p>
      <w:pPr>
        <w:pStyle w:val="Heading2"/>
      </w:pPr>
      <w:r>
        <w:t xml:space="preserve">V. Challenges &amp; Strategic Adaptations</w:t>
      </w:r>
    </w:p>
    <w:p>
      <w:pPr>
        <w:pStyle w:val="FirstParagraph"/>
      </w:pPr>
      <w:r>
        <w:t xml:space="preserve">While the outlook is positive, the Sales Report identifies two challenges requiring immediate attention:</w:t>
      </w:r>
    </w:p>
    <w:p>
      <w:pPr>
        <w:numPr>
          <w:ilvl w:val="0"/>
          <w:numId w:val="1002"/>
        </w:numPr>
        <w:pStyle w:val="Compact"/>
      </w:pPr>
      <w:r>
        <w:rPr>
          <w:bCs/>
          <w:b/>
        </w:rPr>
        <w:t xml:space="preserve">Material Sourcing:</w:t>
      </w:r>
      <w:r>
        <w:t xml:space="preserve"> </w:t>
      </w:r>
      <w:r>
        <w:t xml:space="preserve">Rising costs of premium fabrics necessitated renegotiating supplier contracts with Singapore Singapore-based textile mills. Our in-house production facility at Jurong East now sources 60% of materials locally, ensuring supply chain resilience.</w:t>
      </w:r>
    </w:p>
    <w:p>
      <w:pPr>
        <w:numPr>
          <w:ilvl w:val="0"/>
          <w:numId w:val="1002"/>
        </w:numPr>
        <w:pStyle w:val="Compact"/>
      </w:pPr>
      <w:r>
        <w:rPr>
          <w:bCs/>
          <w:b/>
        </w:rPr>
        <w:t xml:space="preserve">Talent Retention:</w:t>
      </w:r>
      <w:r>
        <w:t xml:space="preserve"> </w:t>
      </w:r>
      <w:r>
        <w:t xml:space="preserve">The intense demand for skilled tailors led to a 15% attrition rate among our master tailors. To counter this, we implemented Singapore Singapore's SkillsFuture program partnerships, offering subsidized training and higher retention bonuses – reducing attrition to 8% by quarter-end.</w:t>
      </w:r>
    </w:p>
    <w:p>
      <w:pPr>
        <w:pStyle w:val="FirstParagraph"/>
      </w:pPr>
      <w:r>
        <w:t xml:space="preserve">These adaptations have directly strengthened our capacity as a</w:t>
      </w:r>
      <w:r>
        <w:t xml:space="preserve"> </w:t>
      </w:r>
      <w:r>
        <w:rPr>
          <w:iCs/>
          <w:i/>
        </w:rPr>
        <w:t xml:space="preserve">Tailor</w:t>
      </w:r>
      <w:r>
        <w:t xml:space="preserve"> </w:t>
      </w:r>
      <w:r>
        <w:t xml:space="preserve">business in Singapore Singapore, ensuring service quality meets the city-state's high expectations.</w:t>
      </w:r>
    </w:p>
    <w:bookmarkEnd w:id="24"/>
    <w:bookmarkStart w:id="25" w:name="X6e031b4e09b35aa2dc2c3dd6e5a1bdbad6434fe"/>
    <w:p>
      <w:pPr>
        <w:pStyle w:val="Heading2"/>
      </w:pPr>
      <w:r>
        <w:t xml:space="preserve">VI. Future Outlook &amp; Strategic Recommendations</w:t>
      </w:r>
    </w:p>
    <w:p>
      <w:pPr>
        <w:pStyle w:val="FirstParagraph"/>
      </w:pPr>
      <w:r>
        <w:t xml:space="preserve">This Sales Report concludes with an optimistic forecast: We project 20% revenue growth for H1 2024, fueled by two key initiatives:</w:t>
      </w:r>
    </w:p>
    <w:p>
      <w:pPr>
        <w:numPr>
          <w:ilvl w:val="0"/>
          <w:numId w:val="1003"/>
        </w:numPr>
        <w:pStyle w:val="Compact"/>
      </w:pPr>
      <w:r>
        <w:rPr>
          <w:bCs/>
          <w:b/>
        </w:rPr>
        <w:t xml:space="preserve">AI-Powered Fit Technology:</w:t>
      </w:r>
      <w:r>
        <w:t xml:space="preserve"> </w:t>
      </w:r>
      <w:r>
        <w:t xml:space="preserve">Partnering with NUS to launch Singapore Singapore's first virtual fitting room via mobile app, expected to increase online orders by 30%.</w:t>
      </w:r>
    </w:p>
    <w:p>
      <w:pPr>
        <w:numPr>
          <w:ilvl w:val="0"/>
          <w:numId w:val="1003"/>
        </w:numPr>
        <w:pStyle w:val="Compact"/>
      </w:pPr>
      <w:r>
        <w:rPr>
          <w:bCs/>
          <w:b/>
        </w:rPr>
        <w:t xml:space="preserve">Sustainability Drive:</w:t>
      </w:r>
      <w:r>
        <w:t xml:space="preserve"> </w:t>
      </w:r>
      <w:r>
        <w:t xml:space="preserve">Launching "Eco-Tailor" line using recycled fabrics sourced from Singapore Singapore's zero-waste initiatives – directly addressing Gen-Z demand in our core market.</w:t>
      </w:r>
    </w:p>
    <w:p>
      <w:pPr>
        <w:pStyle w:val="FirstParagraph"/>
      </w:pPr>
      <w:r>
        <w:t xml:space="preserve">Crucially, these innovations will be developed and tested within the unique context of Singapore Singapore before regional rollout. The Sales Report reaffirms that our identity as a premium</w:t>
      </w:r>
      <w:r>
        <w:t xml:space="preserve"> </w:t>
      </w:r>
      <w:r>
        <w:rPr>
          <w:iCs/>
          <w:i/>
        </w:rPr>
        <w:t xml:space="preserve">Tailor</w:t>
      </w:r>
      <w:r>
        <w:t xml:space="preserve"> </w:t>
      </w:r>
      <w:r>
        <w:t xml:space="preserve">must remain intrinsically tied to Singapore Singapore's values: precision, innovation, and cultural sensitivity.</w:t>
      </w:r>
    </w:p>
    <w:bookmarkEnd w:id="25"/>
    <w:bookmarkStart w:id="26" w:name="vii.-conclusion"/>
    <w:p>
      <w:pPr>
        <w:pStyle w:val="Heading2"/>
      </w:pPr>
      <w:r>
        <w:t xml:space="preserve">VII. Conclusion</w:t>
      </w:r>
    </w:p>
    <w:p>
      <w:pPr>
        <w:pStyle w:val="FirstParagraph"/>
      </w:pPr>
      <w:r>
        <w:t xml:space="preserve">The Q3 2023 Sales Report solidifies our position as the preeminent tailor service in Singapore Singapore. Our ability to merge traditional craftsmanship with digital convenience has redefined client expectations within this market. As we continue to operate with unwavering commitment to excellence, every sales transaction reinforces our reputation as the definitive</w:t>
      </w:r>
      <w:r>
        <w:t xml:space="preserve"> </w:t>
      </w:r>
      <w:r>
        <w:rPr>
          <w:iCs/>
          <w:i/>
        </w:rPr>
        <w:t xml:space="preserve">Tailor</w:t>
      </w:r>
      <w:r>
        <w:t xml:space="preserve"> </w:t>
      </w:r>
      <w:r>
        <w:t xml:space="preserve">for discerning individuals and corporations across Singapore Singapore.</w:t>
      </w:r>
    </w:p>
    <w:p>
      <w:pPr>
        <w:pStyle w:val="BodyText"/>
      </w:pPr>
      <w:r>
        <w:rPr>
          <w:bCs/>
          <w:b/>
        </w:rPr>
        <w:t xml:space="preserve">Next Steps:</w:t>
      </w:r>
      <w:r>
        <w:t xml:space="preserve"> </w:t>
      </w:r>
      <w:r>
        <w:t xml:space="preserve">Finalize AI fitting prototype by December 15, 2023; Secure additional partnerships with 3 major Singapore Singapore government-linked companies by Q1 2024. This Sales Report serves as both a testament to our current success and a roadmap for sustained growth in the heart of Southeast Asia's premier business destination – Singapore Singapore.</w:t>
      </w:r>
    </w:p>
    <w:p>
      <w:pPr>
        <w:pStyle w:val="BodyText"/>
      </w:pPr>
      <w:r>
        <w:rPr>
          <w:iCs/>
          <w:i/>
        </w:rPr>
        <w:t xml:space="preserve">Prepared By: Strategic Sales Division</w:t>
      </w:r>
      <w:r>
        <w:br/>
      </w:r>
      <w:r>
        <w:rPr>
          <w:iCs/>
          <w:i/>
        </w:rPr>
        <w:t xml:space="preserve">Tailor Solutions Pte Ltd | Certified Service Excellence Partner, Singapore Singapore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Tailor Business Performance in Singapore Singapore</dc:title>
  <dc:creator/>
  <dc:language>en</dc:language>
  <cp:keywords/>
  <dcterms:created xsi:type="dcterms:W3CDTF">2026-06-01T22:09:45Z</dcterms:created>
  <dcterms:modified xsi:type="dcterms:W3CDTF">2026-06-01T22:09:45Z</dcterms:modified>
</cp:coreProperties>
</file>

<file path=docProps/custom.xml><?xml version="1.0" encoding="utf-8"?>
<Properties xmlns="http://schemas.openxmlformats.org/officeDocument/2006/custom-properties" xmlns:vt="http://schemas.openxmlformats.org/officeDocument/2006/docPropsVTypes"/>
</file>