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171fd9519357bb22accf144c5923269cc7edf48"/>
    <w:p>
      <w:pPr>
        <w:pStyle w:val="Heading1"/>
      </w:pPr>
      <w:r>
        <w:t xml:space="preserve">Comprehensive Sales Report: Premier Tailor Services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Cape Town Tailoring Collective</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tailor business operations across South Africa Cape Town during Q3 2023. Despite regional economic fluctuations, our tailored services achieved a remarkable 18% year-over-year revenue growth, solidifying our position as Cape Town's most trusted</w:t>
      </w:r>
      <w:r>
        <w:t xml:space="preserve"> </w:t>
      </w:r>
      <w:r>
        <w:rPr>
          <w:bCs/>
          <w:b/>
        </w:rPr>
        <w:t xml:space="preserve">Tailor</w:t>
      </w:r>
      <w:r>
        <w:t xml:space="preserve"> </w:t>
      </w:r>
      <w:r>
        <w:t xml:space="preserve">destination. The report highlights strategic successes in custom menswear and bridal markets, while identifying opportunities to expand within South Africa's dynamic fashion landscape. Our commitment to craftsmanship and local community engagement remains central to this growth in Cape Town.</w:t>
      </w:r>
    </w:p>
    <w:bookmarkEnd w:id="20"/>
    <w:bookmarkStart w:id="21" w:name="ii.-sales-performance-overview"/>
    <w:p>
      <w:pPr>
        <w:pStyle w:val="Heading2"/>
      </w:pPr>
      <w:r>
        <w:t xml:space="preserve">II. Sales Performance Overview</w:t>
      </w:r>
    </w:p>
    <w:p>
      <w:pPr>
        <w:pStyle w:val="FirstParagraph"/>
      </w:pPr>
      <w:r>
        <w:t xml:space="preserve">Total revenue for the quarter reached R4,285,000 (ZAR), up from R3,631,000 in Q3 2022. This growth reflects strong demand for high-quality bespoke tailoring in South Africa Cape Town. Key drivers included:</w:t>
      </w:r>
    </w:p>
    <w:p>
      <w:pPr>
        <w:numPr>
          <w:ilvl w:val="0"/>
          <w:numId w:val="1001"/>
        </w:numPr>
        <w:pStyle w:val="Compact"/>
      </w:pPr>
      <w:r>
        <w:rPr>
          <w:bCs/>
          <w:b/>
        </w:rPr>
        <w:t xml:space="preserve">Custom Suits:</w:t>
      </w:r>
      <w:r>
        <w:t xml:space="preserve"> </w:t>
      </w:r>
      <w:r>
        <w:t xml:space="preserve">Contributed 47% of total revenue (R2,014,950), growing 22% YoY</w:t>
      </w:r>
    </w:p>
    <w:p>
      <w:pPr>
        <w:numPr>
          <w:ilvl w:val="0"/>
          <w:numId w:val="1001"/>
        </w:numPr>
        <w:pStyle w:val="Compact"/>
      </w:pPr>
      <w:r>
        <w:rPr>
          <w:bCs/>
          <w:b/>
        </w:rPr>
        <w:t xml:space="preserve">Bridal Collections:</w:t>
      </w:r>
      <w:r>
        <w:t xml:space="preserve"> </w:t>
      </w:r>
      <w:r>
        <w:t xml:space="preserve">Surged 33% to R1,165,000 following Cape Town Wedding Season peak</w:t>
      </w:r>
    </w:p>
    <w:p>
      <w:pPr>
        <w:numPr>
          <w:ilvl w:val="0"/>
          <w:numId w:val="1001"/>
        </w:numPr>
        <w:pStyle w:val="Compact"/>
      </w:pPr>
      <w:r>
        <w:rPr>
          <w:bCs/>
          <w:b/>
        </w:rPr>
        <w:t xml:space="preserve">Corporate Wear:</w:t>
      </w:r>
      <w:r>
        <w:t xml:space="preserve"> </w:t>
      </w:r>
      <w:r>
        <w:t xml:space="preserve">Consistent performance at R957,250 (8% YoY growth)</w:t>
      </w:r>
    </w:p>
    <w:p>
      <w:pPr>
        <w:pStyle w:val="FirstParagraph"/>
      </w:pPr>
      <w:r>
        <w:t xml:space="preserve">Cape Town's tourism rebound post-pandemic significantly boosted international client acquisition. Foreign visitors comprised 38% of bridal clients and 27% of custom suit orders – a testament to our global reputation as Cape Town's premier tailor.</w:t>
      </w:r>
    </w:p>
    <w:bookmarkEnd w:id="21"/>
    <w:bookmarkStart w:id="22" w:name="X9a4cefb652d3c80949594fefe655144624d546a"/>
    <w:p>
      <w:pPr>
        <w:pStyle w:val="Heading2"/>
      </w:pPr>
      <w:r>
        <w:t xml:space="preserve">III. Customer Analysis in South Africa Cape Town</w:t>
      </w:r>
    </w:p>
    <w:p>
      <w:pPr>
        <w:pStyle w:val="FirstParagraph"/>
      </w:pPr>
      <w:r>
        <w:t xml:space="preserve">Our customer base demonstrates distinct patterns reflective of South Africa Cape Town's diverse demographics: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Customer Segment</w:t>
            </w:r>
          </w:p>
        </w:tc>
        <w:tc>
          <w:tcPr/>
          <w:p>
            <w:pPr>
              <w:pStyle w:val="Compact"/>
              <w:jc w:val="left"/>
            </w:pPr>
            <w:r>
              <w:t xml:space="preserve">% of Total Revenue</w:t>
            </w:r>
          </w:p>
        </w:tc>
        <w:tc>
          <w:tcPr/>
          <w:p>
            <w:pPr>
              <w:pStyle w:val="Compact"/>
              <w:jc w:val="left"/>
            </w:pPr>
            <w:r>
              <w:t xml:space="preserve">Key Insights</w:t>
            </w:r>
          </w:p>
        </w:tc>
      </w:tr>
      <w:tr>
        <w:tc>
          <w:tcPr/>
          <w:p>
            <w:pPr>
              <w:pStyle w:val="Compact"/>
              <w:jc w:val="left"/>
            </w:pPr>
            <w:r>
              <w:t xml:space="preserve">Cape Town Residents (Local)</w:t>
            </w:r>
          </w:p>
        </w:tc>
        <w:tc>
          <w:tcPr/>
          <w:p>
            <w:pPr>
              <w:pStyle w:val="Compact"/>
              <w:jc w:val="left"/>
            </w:pPr>
            <w:r>
              <w:t xml:space="preserve">58%</w:t>
            </w:r>
          </w:p>
        </w:tc>
        <w:tc>
          <w:tcPr/>
          <w:p>
            <w:pPr>
              <w:pStyle w:val="Compact"/>
              <w:jc w:val="left"/>
            </w:pPr>
            <w:r>
              <w:t xml:space="preserve">High repeat rate (63% of clients returned within 6 months); driven by wedding seasons and corporate events</w:t>
            </w:r>
          </w:p>
        </w:tc>
      </w:tr>
      <w:tr>
        <w:tc>
          <w:tcPr/>
          <w:p>
            <w:pPr>
              <w:pStyle w:val="Compact"/>
              <w:jc w:val="left"/>
            </w:pPr>
            <w:r>
              <w:t xml:space="preserve">Domestic Tourists (South Africa)</w:t>
            </w:r>
          </w:p>
        </w:tc>
        <w:tc>
          <w:tcPr/>
          <w:p>
            <w:pPr>
              <w:pStyle w:val="Compact"/>
              <w:jc w:val="left"/>
            </w:pPr>
            <w:r>
              <w:t xml:space="preserve">22%</w:t>
            </w:r>
          </w:p>
        </w:tc>
        <w:tc>
          <w:tcPr/>
          <w:p>
            <w:pPr>
              <w:pStyle w:val="Compact"/>
              <w:jc w:val="left"/>
            </w:pPr>
            <w:r>
              <w:t xml:space="preserve">Peak during July-September; often seek "Cape Town experience" tailored outfits</w:t>
            </w:r>
          </w:p>
        </w:tc>
      </w:tr>
      <w:tr>
        <w:tc>
          <w:tcPr/>
          <w:p>
            <w:pPr>
              <w:pStyle w:val="Compact"/>
              <w:jc w:val="left"/>
            </w:pPr>
            <w:r>
              <w:t xml:space="preserve">International Visitors</w:t>
            </w:r>
          </w:p>
        </w:tc>
        <w:tc>
          <w:tcPr/>
          <w:p>
            <w:pPr>
              <w:pStyle w:val="Compact"/>
              <w:jc w:val="left"/>
            </w:pPr>
            <w:r>
              <w:t xml:space="preserve">20%</w:t>
            </w:r>
          </w:p>
        </w:tc>
        <w:tc>
          <w:tcPr/>
          <w:p>
            <w:pPr>
              <w:pStyle w:val="Compact"/>
              <w:jc w:val="left"/>
            </w:pPr>
            <w:r>
              <w:t xml:space="preserve">"Bespoke in Cape Town" is a top travel activity; 41% booked through international wedding planners</w:t>
            </w:r>
          </w:p>
        </w:tc>
      </w:tr>
    </w:tbl>
    <w:p>
      <w:pPr>
        <w:pStyle w:val="BodyText"/>
      </w:pPr>
      <w:r>
        <w:t xml:space="preserve">Customer satisfaction scores averaged 9.2/10, with particular praise for our "Cape Town Tailoring Experience" – where clients receive a heritage tour of the city alongside fittings.</w:t>
      </w:r>
    </w:p>
    <w:bookmarkEnd w:id="22"/>
    <w:bookmarkStart w:id="23" w:name="X92b85c9fd444f9c6e68bd197fc410116d9bcfe6"/>
    <w:p>
      <w:pPr>
        <w:pStyle w:val="Heading2"/>
      </w:pPr>
      <w:r>
        <w:t xml:space="preserve">IV. Market Trends in Cape Town &amp; South Africa</w:t>
      </w:r>
    </w:p>
    <w:p>
      <w:pPr>
        <w:pStyle w:val="FirstParagraph"/>
      </w:pPr>
      <w:r>
        <w:t xml:space="preserve">The South Africa Cape Town fashion market shows two pivotal trends impacting our tailor business:</w:t>
      </w:r>
    </w:p>
    <w:p>
      <w:pPr>
        <w:numPr>
          <w:ilvl w:val="0"/>
          <w:numId w:val="1002"/>
        </w:numPr>
        <w:pStyle w:val="Compact"/>
      </w:pPr>
      <w:r>
        <w:rPr>
          <w:bCs/>
          <w:b/>
        </w:rPr>
        <w:t xml:space="preserve">Sustainability Demand:</w:t>
      </w:r>
      <w:r>
        <w:t xml:space="preserve"> </w:t>
      </w:r>
      <w:r>
        <w:t xml:space="preserve">68% of new clients requested eco-friendly fabrics (organic cotton, recycled wool) – up from 34% in 2022. We responded by launching the "Cape Town Green Tailoring" line, generating R789,000 in sales.</w:t>
      </w:r>
    </w:p>
    <w:p>
      <w:pPr>
        <w:numPr>
          <w:ilvl w:val="0"/>
          <w:numId w:val="1002"/>
        </w:numPr>
        <w:pStyle w:val="Compact"/>
      </w:pPr>
      <w:r>
        <w:rPr>
          <w:bCs/>
          <w:b/>
        </w:rPr>
        <w:t xml:space="preserve">Cultural Fusion:</w:t>
      </w:r>
      <w:r>
        <w:t xml:space="preserve"> </w:t>
      </w:r>
      <w:r>
        <w:t xml:space="preserve">Rising interest in incorporating South African motifs (like Xhosa beadwork or Ndebele patterns) into Western tailoring. This trend drove 24% of bridal collections and 15% of custom suits this quarter.</w:t>
      </w:r>
    </w:p>
    <w:p>
      <w:pPr>
        <w:pStyle w:val="FirstParagraph"/>
      </w:pPr>
      <w:r>
        <w:t xml:space="preserve">Competitor analysis reveals Cape Town's other tailors focus on mass customization, while our strength remains in heritage craftsmanship – a key differentiator for South Africa Cape Town's discerning clientele.</w:t>
      </w:r>
    </w:p>
    <w:bookmarkEnd w:id="23"/>
    <w:bookmarkStart w:id="24" w:name="v.-challenges-strategic-opportunities"/>
    <w:p>
      <w:pPr>
        <w:pStyle w:val="Heading2"/>
      </w:pPr>
      <w:r>
        <w:t xml:space="preserve">V. Challenges &amp; Strategic Opportunities</w:t>
      </w:r>
    </w:p>
    <w:p>
      <w:pPr>
        <w:pStyle w:val="FirstParagraph"/>
      </w:pPr>
      <w:r>
        <w:rPr>
          <w:bCs/>
          <w:b/>
        </w:rPr>
        <w:t xml:space="preserve">Challenges:</w:t>
      </w:r>
    </w:p>
    <w:p>
      <w:pPr>
        <w:numPr>
          <w:ilvl w:val="0"/>
          <w:numId w:val="1003"/>
        </w:numPr>
        <w:pStyle w:val="Compact"/>
      </w:pPr>
      <w:r>
        <w:t xml:space="preserve">High import costs for premium fabrics (up 14% since January 2023)</w:t>
      </w:r>
    </w:p>
    <w:p>
      <w:pPr>
        <w:numPr>
          <w:ilvl w:val="0"/>
          <w:numId w:val="1003"/>
        </w:numPr>
        <w:pStyle w:val="Compact"/>
      </w:pPr>
      <w:r>
        <w:t xml:space="preserve">Talent retention in Cape Town's competitive fashion market (3.7% staff turnover vs. industry average of 5.1%)</w:t>
      </w:r>
    </w:p>
    <w:p>
      <w:pPr>
        <w:pStyle w:val="FirstParagraph"/>
      </w:pPr>
      <w:r>
        <w:rPr>
          <w:bCs/>
          <w:b/>
        </w:rPr>
        <w:t xml:space="preserve">Strategic Opportunities:</w:t>
      </w:r>
    </w:p>
    <w:p>
      <w:pPr>
        <w:numPr>
          <w:ilvl w:val="0"/>
          <w:numId w:val="1004"/>
        </w:numPr>
        <w:pStyle w:val="Compact"/>
      </w:pPr>
      <w:r>
        <w:rPr>
          <w:iCs/>
          <w:i/>
        </w:rPr>
        <w:t xml:space="preserve">Expand Local Sourcing:</w:t>
      </w:r>
      <w:r>
        <w:t xml:space="preserve"> </w:t>
      </w:r>
      <w:r>
        <w:t xml:space="preserve">Partner with South Africa's emerging textile cooperatives (e.g., KZN-based "Makana Weavers") to reduce import dependency</w:t>
      </w:r>
    </w:p>
    <w:p>
      <w:pPr>
        <w:numPr>
          <w:ilvl w:val="0"/>
          <w:numId w:val="1004"/>
        </w:numPr>
        <w:pStyle w:val="Compact"/>
      </w:pPr>
      <w:r>
        <w:rPr>
          <w:iCs/>
          <w:i/>
        </w:rPr>
        <w:t xml:space="preserve">Cape Town Cultural Events:</w:t>
      </w:r>
      <w:r>
        <w:t xml:space="preserve"> </w:t>
      </w:r>
      <w:r>
        <w:t xml:space="preserve">Sponsor the Cape Town International Jazz Festival for brand exposure to 20,000+ visitors</w:t>
      </w:r>
    </w:p>
    <w:p>
      <w:pPr>
        <w:numPr>
          <w:ilvl w:val="0"/>
          <w:numId w:val="1004"/>
        </w:numPr>
        <w:pStyle w:val="Compact"/>
      </w:pPr>
      <w:r>
        <w:rPr>
          <w:iCs/>
          <w:i/>
        </w:rPr>
        <w:t xml:space="preserve">Digital Tailoring Experience:</w:t>
      </w:r>
      <w:r>
        <w:t xml:space="preserve"> </w:t>
      </w:r>
      <w:r>
        <w:t xml:space="preserve">Launch virtual fitting room app targeting global clients – projected to capture 15% of international market</w:t>
      </w:r>
    </w:p>
    <w:bookmarkEnd w:id="24"/>
    <w:bookmarkStart w:id="26" w:name="vi.-conclusion-recommendations"/>
    <w:p>
      <w:pPr>
        <w:pStyle w:val="Heading2"/>
      </w:pPr>
      <w:r>
        <w:t xml:space="preserve">VI. Conclusion &amp; Recommendations</w:t>
      </w:r>
    </w:p>
    <w:p>
      <w:pPr>
        <w:pStyle w:val="FirstParagraph"/>
      </w:pPr>
      <w:r>
        <w:t xml:space="preserve">This Sales Report confirms that our tailor business in South Africa Cape Town has not only weathered economic headwinds but is capitalizing on unique regional opportunities. The strategic integration of cultural authenticity with premium tailoring positions us as the definitive</w:t>
      </w:r>
      <w:r>
        <w:t xml:space="preserve"> </w:t>
      </w:r>
      <w:r>
        <w:rPr>
          <w:bCs/>
          <w:b/>
        </w:rPr>
        <w:t xml:space="preserve">Tailor</w:t>
      </w:r>
      <w:r>
        <w:t xml:space="preserve"> </w:t>
      </w:r>
      <w:r>
        <w:t xml:space="preserve">for both local and global clients seeking distinction.</w:t>
      </w:r>
    </w:p>
    <w:p>
      <w:pPr>
        <w:pStyle w:val="BodyText"/>
      </w:pPr>
      <w:r>
        <w:rPr>
          <w:bCs/>
          <w:b/>
        </w:rPr>
        <w:t xml:space="preserve">Immediate Recommendations:</w:t>
      </w:r>
    </w:p>
    <w:p>
      <w:pPr>
        <w:numPr>
          <w:ilvl w:val="0"/>
          <w:numId w:val="1005"/>
        </w:numPr>
        <w:pStyle w:val="Compact"/>
      </w:pPr>
      <w:r>
        <w:rPr>
          <w:iCs/>
          <w:i/>
        </w:rPr>
        <w:t xml:space="preserve">Allocate R350,000 to partner with Cape Town-based textile suppliers by Q1 2024</w:t>
      </w:r>
    </w:p>
    <w:p>
      <w:pPr>
        <w:numPr>
          <w:ilvl w:val="0"/>
          <w:numId w:val="1005"/>
        </w:numPr>
        <w:pStyle w:val="Compact"/>
      </w:pPr>
      <w:r>
        <w:rPr>
          <w:iCs/>
          <w:i/>
        </w:rPr>
        <w:t xml:space="preserve">Develop "Heritage Collection" featuring South African motifs for bridal market expansion</w:t>
      </w:r>
    </w:p>
    <w:p>
      <w:pPr>
        <w:numPr>
          <w:ilvl w:val="0"/>
          <w:numId w:val="1005"/>
        </w:numPr>
        <w:pStyle w:val="Compact"/>
      </w:pPr>
      <w:r>
        <w:rPr>
          <w:iCs/>
          <w:i/>
        </w:rPr>
        <w:t xml:space="preserve">Implement loyalty program targeting repeat customers in South Africa Cape Town (projected 12% revenue lift)</w:t>
      </w:r>
    </w:p>
    <w:p>
      <w:pPr>
        <w:pStyle w:val="FirstParagraph"/>
      </w:pPr>
      <w:r>
        <w:t xml:space="preserve">The data unequivocally shows that our tailor business is deeply embedded in the fabric of South Africa Cape Town's identity. As we move into Q4, we will continue to honor our commitment to excellence while innovating within this vibrant city's cultural and economic context. This Sales Report serves as both a testament to our current success and a roadmap for becoming South Africa Cape Town's undisputed tailor destination.</w:t>
      </w:r>
    </w:p>
    <w:bookmarkStart w:id="25" w:name="appendix-key-metrics-snapshot"/>
    <w:p>
      <w:pPr>
        <w:pStyle w:val="Heading3"/>
      </w:pPr>
      <w:r>
        <w:t xml:space="preserve">Appendix: Key Metrics Snapshot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(ZAR)</w:t>
      </w:r>
    </w:p>
    <w:p>
      <w:pPr>
        <w:pStyle w:val="BodyText"/>
      </w:pPr>
      <w:r>
        <w:t xml:space="preserve">4,285,000</w:t>
      </w:r>
    </w:p>
    <w:p>
      <w:pPr>
        <w:pStyle w:val="BodyText"/>
      </w:pPr>
      <w:r>
        <w:t xml:space="preserve">3,631,000</w:t>
      </w:r>
    </w:p>
    <w:p>
      <w:pPr>
        <w:pStyle w:val="BodyText"/>
      </w:pPr>
      <w:r>
        <w:t xml:space="preserve">+18.0%</w:t>
      </w:r>
    </w:p>
    <w:p>
      <w:pPr>
        <w:pStyle w:val="BodyText"/>
      </w:pPr>
      <w:r>
        <w:t xml:space="preserve">Average Order Value</w:t>
      </w:r>
    </w:p>
    <w:p>
      <w:pPr>
        <w:pStyle w:val="BodyText"/>
      </w:pPr>
      <w:r>
        <w:t xml:space="preserve">&lt; td&gt;7,246 &lt; td &gt; 6,598 &lt; td &gt; +9.8%</w:t>
      </w:r>
    </w:p>
    <w:p>
      <w:pPr>
        <w:pStyle w:val="BodyText"/>
      </w:pPr>
      <w:r>
        <w:t xml:space="preserve">New Client Acquisition (Cape Town)</w:t>
      </w:r>
    </w:p>
    <w:p>
      <w:pPr>
        <w:pStyle w:val="BodyText"/>
      </w:pPr>
      <w:r>
        <w:t xml:space="preserve">1,024</w:t>
      </w:r>
    </w:p>
    <w:p>
      <w:pPr>
        <w:pStyle w:val="BodyText"/>
      </w:pPr>
      <w:r>
        <w:t xml:space="preserve">753</w:t>
      </w:r>
    </w:p>
    <w:p>
      <w:pPr>
        <w:pStyle w:val="BodyText"/>
      </w:pPr>
      <w:r>
        <w:t xml:space="preserve">+36.0%</w:t>
      </w:r>
    </w:p>
    <w:p>
      <w:pPr>
        <w:pStyle w:val="BodyText"/>
      </w:pPr>
      <w:r>
        <w:rPr>
          <w:iCs/>
          <w:i/>
        </w:rPr>
        <w:t xml:space="preserve">Sales Report Prepared by Cape Town Tailoring Collective | Empowering South Africa's Fashion Heritage Since 1998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South Africa Cape Town</dc:title>
  <dc:creator/>
  <dc:language>en</dc:language>
  <cp:keywords/>
  <dcterms:created xsi:type="dcterms:W3CDTF">2026-07-24T04:49:10Z</dcterms:created>
  <dcterms:modified xsi:type="dcterms:W3CDTF">2026-07-24T04:49:10Z</dcterms:modified>
</cp:coreProperties>
</file>

<file path=docProps/custom.xml><?xml version="1.0" encoding="utf-8"?>
<Properties xmlns="http://schemas.openxmlformats.org/officeDocument/2006/custom-properties" xmlns:vt="http://schemas.openxmlformats.org/officeDocument/2006/docPropsVTypes"/>
</file>