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Sudan</w:t>
      </w:r>
      <w:r>
        <w:t xml:space="preserve"> </w:t>
      </w:r>
      <w:r>
        <w:t xml:space="preserve">Khartoum</w:t>
      </w:r>
    </w:p>
    <w:bookmarkStart w:id="28" w:name="X7b6ee2ca25d70028d29b5efff20d5136259711a"/>
    <w:p>
      <w:pPr>
        <w:pStyle w:val="Heading1"/>
      </w:pPr>
      <w:r>
        <w:t xml:space="preserve">Comprehensive Sales Report for Tailor Business Operations in Sudan Khartoum</w:t>
      </w:r>
    </w:p>
    <w:bookmarkStart w:id="20" w:name="X362851f9cfef11944af74cee3aea631f600b0a8"/>
    <w:p>
      <w:pPr>
        <w:pStyle w:val="Heading2"/>
      </w:pPr>
      <w:r>
        <w:t xml:space="preserve">Introduction: The Vital Role of Tailoring in Khartoum's Economy</w:t>
      </w:r>
    </w:p>
    <w:p>
      <w:pPr>
        <w:pStyle w:val="FirstParagraph"/>
      </w:pPr>
      <w:r>
        <w:t xml:space="preserve">This official Sales Report details the performance of our tailor business operations across Sudan Khartoum, covering Q1-Q3 2023. As a cornerstone of Sudanese fashion culture, the tailor industry in Khartoum serves as both an economic engine and cultural touchstone. With over 45% of Sudan's population residing in Khartoum state, our business directly impacts local livelihoods while preserving traditional craftsmanship. This document rigorously analyzes sales metrics to inform strategic decisions for sustainable growth within Sudan Khartoum's dynamic market environment.</w:t>
      </w:r>
    </w:p>
    <w:bookmarkEnd w:id="20"/>
    <w:bookmarkStart w:id="21" w:name="quarterly-sales-performance-overview"/>
    <w:p>
      <w:pPr>
        <w:pStyle w:val="Heading2"/>
      </w:pPr>
      <w:r>
        <w:t xml:space="preserve">Quarterly Sales Performance Overview</w:t>
      </w:r>
    </w:p>
    <w:p>
      <w:pPr>
        <w:pStyle w:val="FirstParagraph"/>
      </w:pPr>
      <w:r>
        <w:t xml:space="preserve">Our tailoring operations in Sudan Khartoum demonstrated remarkable resilience despite regional economic challenges. Total revenue reached $185,400 during the reporting period, representing a 17% increase year-over-year. Notably, the tailoring sector in Khartoum contributed to 32% of our national sales volume—a testament to the city's status as Sudan's commercial and cultural epicenter. The most significant growth occurred in traditional attire (24% YoY), driven by demand for formal wear during Eid celebrations and weddings.</w:t>
      </w:r>
    </w:p>
    <w:p>
      <w:pPr>
        <w:pStyle w:val="BodyText"/>
      </w:pPr>
      <w:r>
        <w:t xml:space="preserve">Monthly breakdown reveals Khartoum-specific patterns: March surged 38% due to Ramadan-related orders, while June showed 29% growth from university graduation ceremonies. These fluctuations underscore how deeply our tailor business aligns with Khartoum's social rhythm. The Sales Report confirms that strategic timing of promotions during cultural events remains critical for maximizing revenue in Sudan Khartoum.</w:t>
      </w:r>
    </w:p>
    <w:bookmarkEnd w:id="21"/>
    <w:bookmarkStart w:id="22" w:name="Xf44ea40c9c36a6c4e7a850d841fed156261ddb2"/>
    <w:p>
      <w:pPr>
        <w:pStyle w:val="Heading2"/>
      </w:pPr>
      <w:r>
        <w:t xml:space="preserve">Product Category Analysis: Tailoring Specializations</w:t>
      </w:r>
    </w:p>
    <w:p>
      <w:pPr>
        <w:pStyle w:val="FirstParagraph"/>
      </w:pPr>
      <w:r>
        <w:t xml:space="preserve">The sales data reveals clear consumer preferences among Khartoum's diverse population. Traditional Sudanese attire accounted for 58% of all tailor transactions, with the "Jellabiya" (women's robe) and "Thoub" (men's robe) leading demand. Notably, premium fabric selections like Egyptian cotton and handwoven linens generated 41% higher profit margins than standard materials—proving Sudan Khartoum consumers value quality craftsmanship.</w:t>
      </w:r>
    </w:p>
    <w:p>
      <w:pPr>
        <w:pStyle w:val="BodyText"/>
      </w:pPr>
      <w:r>
        <w:t xml:space="preserve">Modern Western wear showed surprising growth at 22% YoY, particularly among young professionals in Khartoum's business districts like Omdurman and Al-Riyadh. Custom suits (47% of western wear sales) and formal dresses (39%) now represent 19% of our total revenue stream. This shift reflects Khartoum's evolving fashion landscape where tradition and contemporary styles coexist—a key insight for our tailor business strategy.</w:t>
      </w:r>
    </w:p>
    <w:bookmarkEnd w:id="22"/>
    <w:bookmarkStart w:id="23" w:name="customer-demographics-in-sudan-khartoum"/>
    <w:p>
      <w:pPr>
        <w:pStyle w:val="Heading2"/>
      </w:pPr>
      <w:r>
        <w:t xml:space="preserve">Customer Demographics in Sudan Khartoum</w:t>
      </w:r>
    </w:p>
    <w:p>
      <w:pPr>
        <w:pStyle w:val="FirstParagraph"/>
      </w:pPr>
      <w:r>
        <w:t xml:space="preserve">Our customer database from Khartoum shows 63% of tailoring clients are women aged 25-45, primarily employed professionals seeking work-appropriate traditional attire. Men constitute 37% of customers, with a strong preference for formal wear during social events. Geographic analysis reveals high demand in affluent neighborhoods (Garden City, Al-Fateh) and growing interest from Khartoum North's expanding suburbs.</w:t>
      </w:r>
    </w:p>
    <w:p>
      <w:pPr>
        <w:pStyle w:val="BodyText"/>
      </w:pPr>
      <w:r>
        <w:t xml:space="preserve">Crucially, 82% of clients are repeat customers—evidence of exceptional satisfaction with our tailor services. This loyalty stems from our commitment to cultural authenticity: every garment incorporates Khartoum-specific design elements while meeting modern comfort standards. The Sales Report emphasizes that personalized service (measuring, fabric consultation, and alterations) drives this retention rate.</w:t>
      </w:r>
    </w:p>
    <w:bookmarkEnd w:id="23"/>
    <w:bookmarkStart w:id="24" w:name="market-trends-strategic-adaptations"/>
    <w:p>
      <w:pPr>
        <w:pStyle w:val="Heading2"/>
      </w:pPr>
      <w:r>
        <w:t xml:space="preserve">Market Trends &amp; Strategic Adaptations</w:t>
      </w:r>
    </w:p>
    <w:p>
      <w:pPr>
        <w:pStyle w:val="FirstParagraph"/>
      </w:pPr>
      <w:r>
        <w:t xml:space="preserve">Sudan Khartoum's tailor market is undergoing significant transformation. The Sales Report identifies three key trends: First, digital engagement has surged—58% of new Khartoum clients discovered us via Instagram (vs. 31% in 2022), prompting our investment in virtual fitting tools. Second, eco-conscious demand is rising; we now offer organic cotton options that increased sales by 14% among younger customers. Third, wedding season has extended from two to five months due to cultural shifts, requiring flexible scheduling.</w:t>
      </w:r>
    </w:p>
    <w:p>
      <w:pPr>
        <w:pStyle w:val="BodyText"/>
      </w:pPr>
      <w:r>
        <w:t xml:space="preserve">Our response includes launching a Khartoum-specific "Wedding Collection" featuring locally sourced embroidery—contributing $28,000 in sales during Q3 alone. This directly addresses Sudan Khartoum's unique market needs where personalized, culturally resonant products outperform generic offerings.</w:t>
      </w:r>
    </w:p>
    <w:bookmarkEnd w:id="24"/>
    <w:bookmarkStart w:id="25" w:name="challenges-and-strategic-solutions"/>
    <w:p>
      <w:pPr>
        <w:pStyle w:val="Heading2"/>
      </w:pPr>
      <w:r>
        <w:t xml:space="preserve">Challenges and Strategic Solutions</w:t>
      </w:r>
    </w:p>
    <w:p>
      <w:pPr>
        <w:pStyle w:val="FirstParagraph"/>
      </w:pPr>
      <w:r>
        <w:t xml:space="preserve">Operating a tailor business in Sudan Khartoum presents distinct challenges. The Sales Report identifies three critical issues: First, fabric supply chain disruptions from regional conflicts increased material costs by 31% in Q2. Our solution involved establishing direct partnerships with Egyptian textile suppliers, reducing lead times by 40%. Second, competition from unlicensed tailors in Khartoum's informal market eroded some small orders; we countered by introducing "Quality Assurance Certificates" for every garment—a move that boosted premium sales by 23%. Third, seasonal demand fluctuations caused staff underutilization during off-peak months. We implemented a "Community Tailoring Initiative" offering free alterations to elderly residents, improving brand perception while maintaining workflow.</w:t>
      </w:r>
    </w:p>
    <w:bookmarkEnd w:id="25"/>
    <w:bookmarkStart w:id="26" w:name="future-growth-strategy"/>
    <w:p>
      <w:pPr>
        <w:pStyle w:val="Heading2"/>
      </w:pPr>
      <w:r>
        <w:t xml:space="preserve">Future Growth Strategy</w:t>
      </w:r>
    </w:p>
    <w:p>
      <w:pPr>
        <w:pStyle w:val="FirstParagraph"/>
      </w:pPr>
      <w:r>
        <w:t xml:space="preserve">Based on this Sales Report, our Khartoum expansion plan focuses on three pillars: 1) Opening a second workshop in Omdurman to capture the city's growing middle class; 2) Developing an online portal for Khartoum clients to preview designs using augmented reality (launching Q1 2024); and 3) Partnering with Sudanese universities to train apprentices, ensuring skilled tailors remain available for Sudan Khartoum's future growth.</w:t>
      </w:r>
    </w:p>
    <w:p>
      <w:pPr>
        <w:pStyle w:val="BodyText"/>
      </w:pPr>
      <w:r>
        <w:t xml:space="preserve">Financial projections indicate a 28% revenue increase by Q3 2024 if current strategies continue. The Sales Report confirms that investing in cultural authenticity—rather than chasing global trends—remains our competitive edge in Sudan Khartoum's market.</w:t>
      </w:r>
    </w:p>
    <w:bookmarkEnd w:id="26"/>
    <w:bookmarkStart w:id="27" w:name="X5871d14e206126013b20240eb4d47cfb0d2d8d0"/>
    <w:p>
      <w:pPr>
        <w:pStyle w:val="Heading2"/>
      </w:pPr>
      <w:r>
        <w:t xml:space="preserve">Conclusion: Tailoring Sudan Khartoum's Fashion Future</w:t>
      </w:r>
    </w:p>
    <w:p>
      <w:pPr>
        <w:pStyle w:val="FirstParagraph"/>
      </w:pPr>
      <w:r>
        <w:t xml:space="preserve">This comprehensive Sales Report underscores that the tailor business is not merely a commercial enterprise but a cultural institution vital to Sudan Khartoum's identity. Our success in this market stems from deeply understanding local traditions while innovating with modern service models. The 17% revenue growth across three quarters proves that authentic craftsmanship combined with strategic adaptation delivers exceptional results even in challenging economic environments.</w:t>
      </w:r>
    </w:p>
    <w:p>
      <w:pPr>
        <w:pStyle w:val="BodyText"/>
      </w:pPr>
      <w:r>
        <w:t xml:space="preserve">As we move forward, our commitment to Khartoum remains unwavering: Every garment produced reflects the city's spirit of resilience and artistry. The Sales Report serves as both a record of achievement and a roadmap for elevating our tailor business to become Sudan Khartoum's premier fashion destination. By honoring tradition while embracing innovation, we will continue to stitch together prosperity for our artisans, clients, and the vibrant community we serve.</w:t>
      </w:r>
    </w:p>
    <w:p>
      <w:pPr>
        <w:pStyle w:val="BodyText"/>
      </w:pPr>
      <w:r>
        <w:rPr>
          <w:bCs/>
          <w:b/>
        </w:rPr>
        <w:t xml:space="preserve">Prepared by:</w:t>
      </w:r>
      <w:r>
        <w:t xml:space="preserve"> </w:t>
      </w:r>
      <w:r>
        <w:t xml:space="preserve">Khartoum Business Strategy Team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Sudan Khartoum</dc:title>
  <dc:creator/>
  <dc:language>en</dc:language>
  <cp:keywords/>
  <dcterms:created xsi:type="dcterms:W3CDTF">2026-07-23T11:29:27Z</dcterms:created>
  <dcterms:modified xsi:type="dcterms:W3CDTF">2026-07-23T11:29:27Z</dcterms:modified>
</cp:coreProperties>
</file>

<file path=docProps/custom.xml><?xml version="1.0" encoding="utf-8"?>
<Properties xmlns="http://schemas.openxmlformats.org/officeDocument/2006/custom-properties" xmlns:vt="http://schemas.openxmlformats.org/officeDocument/2006/docPropsVTypes"/>
</file>