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w:t>
      </w:r>
      <w:r>
        <w:t xml:space="preserve"> </w:t>
      </w:r>
      <w:r>
        <w:t xml:space="preserve">Zurich,</w:t>
      </w:r>
      <w:r>
        <w:t xml:space="preserve"> </w:t>
      </w:r>
      <w:r>
        <w:t xml:space="preserve">Switzerland</w:t>
      </w:r>
    </w:p>
    <w:bookmarkStart w:id="27" w:name="X9b8268a31f118e68634512a8efcc49578bb71f9"/>
    <w:p>
      <w:pPr>
        <w:pStyle w:val="Heading1"/>
      </w:pPr>
      <w:r>
        <w:t xml:space="preserve">Comprehensive Sales Report: Tailor Operations in Switzerland Zurich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Tailor Global</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The</w:t>
      </w:r>
      <w:r>
        <w:t xml:space="preserve"> </w:t>
      </w:r>
      <w:r>
        <w:rPr>
          <w:iCs/>
          <w:i/>
        </w:rPr>
        <w:t xml:space="preserve">Tailor</w:t>
      </w:r>
      <w:r>
        <w:t xml:space="preserve"> </w:t>
      </w:r>
      <w:r>
        <w:t xml:space="preserve">flagship boutique in Zurich, Switzerland has demonstrated exceptional performance during Q3 2023, solidifying its position as a leading luxury bespoke and made-to-measure destination in the Swiss market. Achieving CHF 1.85 million in sales (a 23% year-over-year increase), this success reflects strategic alignment with Zurich's discerning clientele and the unique demands of Switzerland's high-net-worth consumer segment. This report details key metrics, market dynamics, and opportunities specific to</w:t>
      </w:r>
      <w:r>
        <w:t xml:space="preserve"> </w:t>
      </w:r>
      <w:r>
        <w:rPr>
          <w:iCs/>
          <w:i/>
        </w:rPr>
        <w:t xml:space="preserve">Tailor</w:t>
      </w:r>
      <w:r>
        <w:t xml:space="preserve">'s operations within Switzerland Zurich.</w:t>
      </w:r>
    </w:p>
    <w:bookmarkEnd w:id="20"/>
    <w:bookmarkStart w:id="21" w:name="Xbaee476e7407e907f2254bda535916484edf361"/>
    <w:p>
      <w:pPr>
        <w:pStyle w:val="Heading2"/>
      </w:pPr>
      <w:r>
        <w:t xml:space="preserve">II. Market Context: Tailoring in Switzerland Zurich</w:t>
      </w:r>
    </w:p>
    <w:p>
      <w:pPr>
        <w:pStyle w:val="FirstParagraph"/>
      </w:pPr>
      <w:r>
        <w:t xml:space="preserve">Zurich remains the epicenter of Swiss luxury commerce, attracting affluent clients from across Europe and globally. The city's stringent standards for quality, precision engineering, and heritage craftsmanship create a fertile ground for premium tailoring brands like</w:t>
      </w:r>
      <w:r>
        <w:t xml:space="preserve"> </w:t>
      </w:r>
      <w:r>
        <w:rPr>
          <w:iCs/>
          <w:i/>
        </w:rPr>
        <w:t xml:space="preserve">Tailor</w:t>
      </w:r>
      <w:r>
        <w:t xml:space="preserve">. Unlike mass-market apparel retailers prevalent in other European cities, Zurich's market demands exceptional fit, exclusive fabrics (often sourced directly from Italian mills), and discreet service – all hallmarks of the</w:t>
      </w:r>
      <w:r>
        <w:t xml:space="preserve"> </w:t>
      </w:r>
      <w:r>
        <w:rPr>
          <w:iCs/>
          <w:i/>
        </w:rPr>
        <w:t xml:space="preserve">Tailor</w:t>
      </w:r>
      <w:r>
        <w:t xml:space="preserve"> </w:t>
      </w:r>
      <w:r>
        <w:t xml:space="preserve">brand identity. The Swiss emphasis on "Mehrwert" (added value) means customers pay a premium for craftsmanship and experience, not just the garment itself.</w:t>
      </w:r>
    </w:p>
    <w:bookmarkEnd w:id="21"/>
    <w:bookmarkStart w:id="22" w:name="X492921a150224d2bbaaef55f8628c33c0e10bdf"/>
    <w:p>
      <w:pPr>
        <w:pStyle w:val="Heading2"/>
      </w:pPr>
      <w:r>
        <w:t xml:space="preserve">III. Sales Performance Highlights (Zurich, Switzerland)</w:t>
      </w:r>
    </w:p>
    <w:p>
      <w:pPr>
        <w:pStyle w:val="FirstParagraph"/>
      </w:pPr>
      <w:r>
        <w:rPr>
          <w:bCs/>
          <w:b/>
        </w:rPr>
        <w:t xml:space="preserve">Bespoke &amp; Made-to-Measure Dominance:</w:t>
      </w:r>
      <w:r>
        <w:t xml:space="preserve"> </w:t>
      </w:r>
      <w:r>
        <w:t xml:space="preserve">These segments contributed 78% of total Zurich sales revenue. The average order value for bespoke pieces reached CHF 5,400, reflecting strong client confidence in</w:t>
      </w:r>
      <w:r>
        <w:t xml:space="preserve"> </w:t>
      </w:r>
      <w:r>
        <w:rPr>
          <w:iCs/>
          <w:i/>
        </w:rPr>
        <w:t xml:space="preserve">Tailor</w:t>
      </w:r>
      <w:r>
        <w:t xml:space="preserve">'s expertise. Notably, the number of new bespoke clients increased by 18% compared to Q3 2022.</w:t>
      </w:r>
    </w:p>
    <w:p>
      <w:pPr>
        <w:pStyle w:val="BodyText"/>
      </w:pPr>
      <w:r>
        <w:rPr>
          <w:bCs/>
          <w:b/>
        </w:rPr>
        <w:t xml:space="preserve">Key Product Performance:</w:t>
      </w:r>
    </w:p>
    <w:p>
      <w:pPr>
        <w:numPr>
          <w:ilvl w:val="0"/>
          <w:numId w:val="1001"/>
        </w:numPr>
        <w:pStyle w:val="Compact"/>
      </w:pPr>
      <w:r>
        <w:rPr>
          <w:iCs/>
          <w:i/>
        </w:rPr>
        <w:t xml:space="preserve">Evening Wear &amp; Formal Suits (Bespoke):</w:t>
      </w:r>
      <w:r>
        <w:t xml:space="preserve"> </w:t>
      </w:r>
      <w:r>
        <w:t xml:space="preserve">Highest margin category (65%), contributing CHF 720,000. Strong demand driven by Zurich's numerous high-profile events and corporate functions.</w:t>
      </w:r>
    </w:p>
    <w:p>
      <w:pPr>
        <w:numPr>
          <w:ilvl w:val="0"/>
          <w:numId w:val="1001"/>
        </w:numPr>
        <w:pStyle w:val="Compact"/>
      </w:pPr>
      <w:r>
        <w:rPr>
          <w:iCs/>
          <w:i/>
        </w:rPr>
        <w:t xml:space="preserve">Casual Tailoring (Made-to-Measure):</w:t>
      </w:r>
      <w:r>
        <w:t xml:space="preserve"> </w:t>
      </w:r>
      <w:r>
        <w:t xml:space="preserve">Surged by 32% YoY, fueled by the growing trend of "smart casual" in Zurich's business culture. Key items included tailored blazers and chinos using Swiss-made wool blends.</w:t>
      </w:r>
    </w:p>
    <w:p>
      <w:pPr>
        <w:numPr>
          <w:ilvl w:val="0"/>
          <w:numId w:val="1001"/>
        </w:numPr>
        <w:pStyle w:val="Compact"/>
      </w:pPr>
      <w:r>
        <w:rPr>
          <w:iCs/>
          <w:i/>
        </w:rPr>
        <w:t xml:space="preserve">Accessories (Cufflinks, Scarves):</w:t>
      </w:r>
      <w:r>
        <w:t xml:space="preserve"> </w:t>
      </w:r>
      <w:r>
        <w:t xml:space="preserve">Consistently strong cross-sell, contributing 12% to total revenue. High perceived value aligns with Zurich client preferences for complete luxury experiences.</w:t>
      </w:r>
    </w:p>
    <w:p>
      <w:pPr>
        <w:pStyle w:val="FirstParagraph"/>
      </w:pPr>
      <w:r>
        <w:rPr>
          <w:bCs/>
          <w:b/>
        </w:rPr>
        <w:t xml:space="preserve">Customer Acquisition:</w:t>
      </w:r>
      <w:r>
        <w:t xml:space="preserve"> </w:t>
      </w:r>
      <w:r>
        <w:t xml:space="preserve">The Zurich boutique attracted 47% of new clients from within Switzerland (primarily Zürich, Geneva, and St. Gallen), while 38% came from international markets (Germany: 25%, France: 10%, UK: 3%). Strategic partnerships with Zurich-based luxury hotels (e.g., Baur au Lac) and corporate concierge services drove significant qualified traffic.</w:t>
      </w:r>
    </w:p>
    <w:bookmarkEnd w:id="22"/>
    <w:bookmarkStart w:id="23" w:name="iv.-customer-insights-service-excellence"/>
    <w:p>
      <w:pPr>
        <w:pStyle w:val="Heading2"/>
      </w:pPr>
      <w:r>
        <w:t xml:space="preserve">IV. Customer Insights &amp; Service Excellence</w:t>
      </w:r>
    </w:p>
    <w:p>
      <w:pPr>
        <w:pStyle w:val="FirstParagraph"/>
      </w:pPr>
      <w:r>
        <w:t xml:space="preserve">Zurich clients prioritize discretion, precision, and relationship building – core pillars of the</w:t>
      </w:r>
      <w:r>
        <w:t xml:space="preserve"> </w:t>
      </w:r>
      <w:r>
        <w:rPr>
          <w:iCs/>
          <w:i/>
        </w:rPr>
        <w:t xml:space="preserve">Tailor</w:t>
      </w:r>
      <w:r>
        <w:t xml:space="preserve"> </w:t>
      </w:r>
      <w:r>
        <w:t xml:space="preserve">brand. Our Q3 client satisfaction survey (95% response rate) revealed:</w:t>
      </w:r>
    </w:p>
    <w:p>
      <w:pPr>
        <w:numPr>
          <w:ilvl w:val="0"/>
          <w:numId w:val="1002"/>
        </w:numPr>
        <w:pStyle w:val="Compact"/>
      </w:pPr>
      <w:r>
        <w:t xml:space="preserve">92% rated "Craftsmanship Quality" as the top reason for choosing</w:t>
      </w:r>
      <w:r>
        <w:t xml:space="preserve"> </w:t>
      </w:r>
      <w:r>
        <w:rPr>
          <w:iCs/>
          <w:i/>
        </w:rPr>
        <w:t xml:space="preserve">Tailor</w:t>
      </w:r>
      <w:r>
        <w:t xml:space="preserve"> </w:t>
      </w:r>
      <w:r>
        <w:t xml:space="preserve">over competitors in Switzerland Zurich.</w:t>
      </w:r>
    </w:p>
    <w:p>
      <w:pPr>
        <w:numPr>
          <w:ilvl w:val="0"/>
          <w:numId w:val="1002"/>
        </w:numPr>
        <w:pStyle w:val="Compact"/>
      </w:pPr>
      <w:r>
        <w:t xml:space="preserve">87% cited "Personalized Service Experience" (e.g., dedicated stylist, minimal wait times) as critical to their loyalty.</w:t>
      </w:r>
    </w:p>
    <w:p>
      <w:pPr>
        <w:numPr>
          <w:ilvl w:val="0"/>
          <w:numId w:val="1002"/>
        </w:numPr>
        <w:pStyle w:val="Compact"/>
      </w:pPr>
      <w:r>
        <w:t xml:space="preserve">Key feedback: Requests for more sustainable fabric options (e.g., organic wool, recycled silk) are increasing rapidly among Zurich's eco-conscious high-net-worth segment.</w:t>
      </w:r>
    </w:p>
    <w:bookmarkEnd w:id="23"/>
    <w:bookmarkStart w:id="24" w:name="X260fbb205371ef24f7914d32df33793e0edfce5"/>
    <w:p>
      <w:pPr>
        <w:pStyle w:val="Heading2"/>
      </w:pPr>
      <w:r>
        <w:t xml:space="preserve">V. Challenges &amp; Strategic Response in Switzerland</w:t>
      </w:r>
    </w:p>
    <w:p>
      <w:pPr>
        <w:pStyle w:val="FirstParagraph"/>
      </w:pPr>
      <w:r>
        <w:t xml:space="preserve">Zurich presents unique operational challenges for any luxury brand:</w:t>
      </w:r>
    </w:p>
    <w:p>
      <w:pPr>
        <w:numPr>
          <w:ilvl w:val="0"/>
          <w:numId w:val="1003"/>
        </w:numPr>
        <w:pStyle w:val="Compact"/>
      </w:pPr>
      <w:r>
        <w:rPr>
          <w:bCs/>
          <w:b/>
        </w:rPr>
        <w:t xml:space="preserve">High Operating Costs:</w:t>
      </w:r>
      <w:r>
        <w:t xml:space="preserve"> </w:t>
      </w:r>
      <w:r>
        <w:t xml:space="preserve">Zurich's cost of living impacts staff salaries, boutique rent (located on Bahnhofstrasse), and premium fabric import duties. *Response:* Optimized production workflow reduced overhead by 7% through leaner inventory management for the Zurich store.</w:t>
      </w:r>
    </w:p>
    <w:p>
      <w:pPr>
        <w:numPr>
          <w:ilvl w:val="0"/>
          <w:numId w:val="1003"/>
        </w:numPr>
        <w:pStyle w:val="Compact"/>
      </w:pPr>
      <w:r>
        <w:rPr>
          <w:bCs/>
          <w:b/>
        </w:rPr>
        <w:t xml:space="preserve">Competitive Landscape:</w:t>
      </w:r>
      <w:r>
        <w:t xml:space="preserve"> </w:t>
      </w:r>
      <w:r>
        <w:t xml:space="preserve">Intense competition from established Swiss houses (e.g., E. Schöni, G.H.M.) and German luxury brands (HUGO BOSS) targeting similar clientele. *Response:* Enhanced</w:t>
      </w:r>
      <w:r>
        <w:t xml:space="preserve"> </w:t>
      </w:r>
      <w:r>
        <w:rPr>
          <w:iCs/>
          <w:i/>
        </w:rPr>
        <w:t xml:space="preserve">Tailor</w:t>
      </w:r>
      <w:r>
        <w:t xml:space="preserve">'s unique value proposition through exclusive Zurich-specific fabric collaborations and priority access to new collections.</w:t>
      </w:r>
    </w:p>
    <w:p>
      <w:pPr>
        <w:numPr>
          <w:ilvl w:val="0"/>
          <w:numId w:val="1003"/>
        </w:numPr>
        <w:pStyle w:val="Compact"/>
      </w:pPr>
      <w:r>
        <w:rPr>
          <w:bCs/>
          <w:b/>
        </w:rPr>
        <w:t xml:space="preserve">Swiss Market Nuances:</w:t>
      </w:r>
      <w:r>
        <w:t xml:space="preserve"> </w:t>
      </w:r>
      <w:r>
        <w:t xml:space="preserve">Strict data privacy laws (FADP) require meticulous client record-keeping. *Response:* Implemented a fully compliant, secure client CRM system specific to Swiss regulations, improving service personalization within legal boundaries.</w:t>
      </w:r>
    </w:p>
    <w:bookmarkEnd w:id="24"/>
    <w:bookmarkStart w:id="25" w:name="X5e2dbb2fd2d2009a526d18530d34fae46f9d067"/>
    <w:p>
      <w:pPr>
        <w:pStyle w:val="Heading2"/>
      </w:pPr>
      <w:r>
        <w:t xml:space="preserve">VI. Opportunities for Tailor in Zurich &amp; Switzerland</w:t>
      </w:r>
    </w:p>
    <w:p>
      <w:pPr>
        <w:pStyle w:val="FirstParagraph"/>
      </w:pPr>
      <w:r>
        <w:t xml:space="preserve">Zurich remains a high-potential market for strategic expansion:</w:t>
      </w:r>
    </w:p>
    <w:p>
      <w:pPr>
        <w:numPr>
          <w:ilvl w:val="0"/>
          <w:numId w:val="1004"/>
        </w:numPr>
        <w:pStyle w:val="Compact"/>
      </w:pPr>
      <w:r>
        <w:rPr>
          <w:bCs/>
          <w:b/>
        </w:rPr>
        <w:t xml:space="preserve">Sustainability Drive:</w:t>
      </w:r>
      <w:r>
        <w:t xml:space="preserve"> </w:t>
      </w:r>
      <w:r>
        <w:t xml:space="preserve">Partnering with Swiss sustainable textile innovators (e.g., ECOFIL) to launch a "Green Tailoring" collection could capture growing demand. Early pilot sales of this line exceeded targets by 25% in Q3.</w:t>
      </w:r>
    </w:p>
    <w:p>
      <w:pPr>
        <w:numPr>
          <w:ilvl w:val="0"/>
          <w:numId w:val="1004"/>
        </w:numPr>
        <w:pStyle w:val="Compact"/>
      </w:pPr>
      <w:r>
        <w:rPr>
          <w:bCs/>
          <w:b/>
        </w:rPr>
        <w:t xml:space="preserve">Digital Integration:</w:t>
      </w:r>
      <w:r>
        <w:t xml:space="preserve"> </w:t>
      </w:r>
      <w:r>
        <w:t xml:space="preserve">Zurich clients increasingly expect seamless online engagement. *Action:* Launched an exclusive virtual appointment platform for Zurich clients, reducing booking friction and increasing new client conversion by 15%.</w:t>
      </w:r>
    </w:p>
    <w:p>
      <w:pPr>
        <w:numPr>
          <w:ilvl w:val="0"/>
          <w:numId w:val="1004"/>
        </w:numPr>
        <w:pStyle w:val="Compact"/>
      </w:pPr>
      <w:r>
        <w:rPr>
          <w:bCs/>
          <w:b/>
        </w:rPr>
        <w:t xml:space="preserve">Corporate Partnerships:</w:t>
      </w:r>
      <w:r>
        <w:t xml:space="preserve"> </w:t>
      </w:r>
      <w:r>
        <w:t xml:space="preserve">Switzerland's strong corporate culture offers vast potential. Targeting Zurich-based financial institutions (UBS, Credit Suisse) for bespoke uniform programs is underway, with a signed pilot agreement with a major Swiss bank.</w:t>
      </w:r>
    </w:p>
    <w:bookmarkEnd w:id="25"/>
    <w:bookmarkStart w:id="26" w:name="vii.-conclusion-forward-look"/>
    <w:p>
      <w:pPr>
        <w:pStyle w:val="Heading2"/>
      </w:pPr>
      <w:r>
        <w:t xml:space="preserve">VII. Conclusion &amp; Forward Look</w:t>
      </w:r>
    </w:p>
    <w:p>
      <w:pPr>
        <w:pStyle w:val="FirstParagraph"/>
      </w:pPr>
      <w:r>
        <w:t xml:space="preserve">The Q3 sales performance of the</w:t>
      </w:r>
      <w:r>
        <w:t xml:space="preserve"> </w:t>
      </w:r>
      <w:r>
        <w:rPr>
          <w:iCs/>
          <w:i/>
        </w:rPr>
        <w:t xml:space="preserve">Tailor</w:t>
      </w:r>
      <w:r>
        <w:t xml:space="preserve"> </w:t>
      </w:r>
      <w:r>
        <w:t xml:space="preserve">boutique in Switzerland Zurich underscores its successful integration into the city's luxury ecosystem. By deeply understanding and catering to Zurich's specific market demands – emphasizing precision, discretion, and Swiss cultural nuances –</w:t>
      </w:r>
      <w:r>
        <w:t xml:space="preserve"> </w:t>
      </w:r>
      <w:r>
        <w:rPr>
          <w:iCs/>
          <w:i/>
        </w:rPr>
        <w:t xml:space="preserve">Tailor</w:t>
      </w:r>
      <w:r>
        <w:t xml:space="preserve"> </w:t>
      </w:r>
      <w:r>
        <w:t xml:space="preserve">has achieved significant growth. The 23% YoY revenue increase is not merely a result of global trends but a direct outcome of hyper-localized strategy within Switzerland Zurich.</w:t>
      </w:r>
    </w:p>
    <w:p>
      <w:pPr>
        <w:pStyle w:val="BodyText"/>
      </w:pPr>
      <w:r>
        <w:t xml:space="preserve">Looking ahead to Q4 2023,</w:t>
      </w:r>
      <w:r>
        <w:t xml:space="preserve"> </w:t>
      </w:r>
      <w:r>
        <w:rPr>
          <w:iCs/>
          <w:i/>
        </w:rPr>
        <w:t xml:space="preserve">Tailor</w:t>
      </w:r>
      <w:r>
        <w:t xml:space="preserve">'s focus will intensify on leveraging Zurich's pre-holiday season momentum. The sustainability initiative and enhanced digital service platform are central to capturing the evolving preferences of Swiss clients. Continued investment in Zurich’s team, tailored marketing communications for the Swiss market (e.g., using German-speaking content for local clients), and deepening relationships with Zurich-based luxury partners will remain paramount.</w:t>
      </w:r>
    </w:p>
    <w:p>
      <w:pPr>
        <w:pStyle w:val="BodyText"/>
      </w:pPr>
      <w:r>
        <w:t xml:space="preserve">For</w:t>
      </w:r>
      <w:r>
        <w:t xml:space="preserve"> </w:t>
      </w:r>
      <w:r>
        <w:rPr>
          <w:iCs/>
          <w:i/>
        </w:rPr>
        <w:t xml:space="preserve">Tailor</w:t>
      </w:r>
      <w:r>
        <w:t xml:space="preserve">, Switzerland Zurich is not just a location; it is the benchmark against which global tailoring excellence is measured. The success achieved here sets the standard for all future operations, proving that in the heart of Switzerland's financial capital, true craftsmanship and client-centric service are undeniably profitable.</w:t>
      </w:r>
    </w:p>
    <w:p>
      <w:pPr>
        <w:pStyle w:val="BodyText"/>
      </w:pPr>
      <w:r>
        <w:rPr>
          <w:bCs/>
          <w:b/>
        </w:rPr>
        <w:t xml:space="preserve">Report Prepared By:</w:t>
      </w:r>
      <w:r>
        <w:t xml:space="preserve"> </w:t>
      </w:r>
      <w:r>
        <w:t xml:space="preserve">Zurich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 Zurich, Switzerland</dc:title>
  <dc:creator/>
  <dc:language>en</dc:language>
  <cp:keywords/>
  <dcterms:created xsi:type="dcterms:W3CDTF">2025-12-10T05:55:50Z</dcterms:created>
  <dcterms:modified xsi:type="dcterms:W3CDTF">2025-12-10T05:55:50Z</dcterms:modified>
</cp:coreProperties>
</file>

<file path=docProps/custom.xml><?xml version="1.0" encoding="utf-8"?>
<Properties xmlns="http://schemas.openxmlformats.org/officeDocument/2006/custom-properties" xmlns:vt="http://schemas.openxmlformats.org/officeDocument/2006/docPropsVTypes"/>
</file>