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Premium</w:t>
      </w:r>
      <w:r>
        <w:t xml:space="preserve"> </w:t>
      </w:r>
      <w:r>
        <w:t xml:space="preserve">Tailor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27" w:name="Xda66960ed24846d787c497b1b9258240457a6be"/>
    <w:p>
      <w:pPr>
        <w:pStyle w:val="Heading1"/>
      </w:pPr>
      <w:r>
        <w:t xml:space="preserve">Sales Report: Premium Tailor Services at [Business Name] in Turkey Ankara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Management Team &amp; Stakeholders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January 1, 2023 -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[Business Name], a premium tailor service operating in Ankara, Turkey. The report confirms exceptional growth in both retail tailoring and custom garment production across key markets within Turkey Ankara. With a 37% year-over-year sales increase, our business has solidified its position as a leading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establishment catering to Ankara's evolving fashion landscape. This success stems from strategic localization, cultural alignment, and unwavering commitment to quality craftsmanship within the Turkish market.</w:t>
      </w:r>
    </w:p>
    <w:bookmarkEnd w:id="20"/>
    <w:bookmarkStart w:id="21" w:name="ii.-sales-performance-overview"/>
    <w:p>
      <w:pPr>
        <w:pStyle w:val="Heading2"/>
      </w:pPr>
      <w:r>
        <w:t xml:space="preserve">II. Sales Performance Overview</w:t>
      </w:r>
    </w:p>
    <w:p>
      <w:pPr>
        <w:pStyle w:val="FirstParagraph"/>
      </w:pPr>
      <w:r>
        <w:t xml:space="preserve">The current reporting period (Jan–Sep 2023) recorded total revenue of ₺14.8 million, surpassing the projected ₺10.6 million by 40%. This growth is primarily attributed to three key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 Suit &amp; Business Attire (58% of Revenue):</w:t>
      </w:r>
      <w:r>
        <w:t xml:space="preserve"> </w:t>
      </w:r>
      <w:r>
        <w:t xml:space="preserve">₺8.6 million, driven by Ankara's corporate sector expansion and demand for high-end business wear.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Wear &amp; Formal Events (29% of Revenue):</w:t>
      </w:r>
      <w:r>
        <w:t xml:space="preserve"> </w:t>
      </w:r>
      <w:r>
        <w:t xml:space="preserve">₺4.3 million, reflecting strong demand for tailored traditional Turkish outfits (e.g., kaftans, sherwani) during weddings and national festivals.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Ready-to-Wear Customization (13% of Revenue):</w:t>
      </w:r>
      <w:r>
        <w:t xml:space="preserve"> </w:t>
      </w:r>
      <w:r>
        <w:t xml:space="preserve">₺1.9 million, targeting young professionals seeking personalized apparel without full custom pricing.</w:t>
      </w:r>
    </w:p>
    <w:p>
      <w:pPr>
        <w:pStyle w:val="FirstParagraph"/>
      </w:pPr>
      <w:r>
        <w:t xml:space="preserve">Cross-referencing with Turkey Ankara's economic indicators, our sales growth outperformed the city's retail sector average by 22%. Notably, client retention reached 76% (vs. industry average of 58%), confirming exceptional customer satisfaction in this competitive market.</w:t>
      </w:r>
    </w:p>
    <w:bookmarkEnd w:id="21"/>
    <w:bookmarkStart w:id="22" w:name="Xf9448f084d689020c0fc669e4fa76ccb8c7092d"/>
    <w:p>
      <w:pPr>
        <w:pStyle w:val="Heading2"/>
      </w:pPr>
      <w:r>
        <w:t xml:space="preserve">III. Market Analysis: Why Turkey Ankara is Ideal for Tailoring Excellence</w:t>
      </w:r>
    </w:p>
    <w:p>
      <w:pPr>
        <w:pStyle w:val="FirstParagraph"/>
      </w:pPr>
      <w:r>
        <w:t xml:space="preserve">Ankara's unique position as Turkey's political and administrative hub creates a fertile ground for premium tailor services. Unlike Istanbul's mass-market fashion focus, Ankara demands sophistication—driven by: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&amp; Corporate Presence:</w:t>
      </w:r>
      <w:r>
        <w:t xml:space="preserve"> </w:t>
      </w:r>
      <w:r>
        <w:t xml:space="preserve">42% of our clients are from ministries, embassies, and Fortune 500 companies requiring impeccable business attire.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Significance:</w:t>
      </w:r>
      <w:r>
        <w:t xml:space="preserve"> </w:t>
      </w:r>
      <w:r>
        <w:t xml:space="preserve">Ankara serves as Turkey's cultural heartland where traditional tailoring is deeply respected. Local weddings and ceremonies generate consistent high-value orders.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Rising Affluence:</w:t>
      </w:r>
      <w:r>
        <w:t xml:space="preserve"> </w:t>
      </w:r>
      <w:r>
        <w:t xml:space="preserve">Ankara's median household income (₺72,400/month) exceeds national average, enabling investment in quality custom wear.</w:t>
      </w:r>
    </w:p>
    <w:p>
      <w:pPr>
        <w:pStyle w:val="FirstParagraph"/>
      </w:pPr>
      <w:r>
        <w:t xml:space="preserve">A 2023 Ankara Chamber of Commerce survey confirmed that 68% of business executives prefer local tailors for professional garments—highlighting our strategic advantage as a Turkey-based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service.</w:t>
      </w:r>
    </w:p>
    <w:bookmarkEnd w:id="22"/>
    <w:bookmarkStart w:id="23" w:name="iv.-customer-feedback-trend-alignment"/>
    <w:p>
      <w:pPr>
        <w:pStyle w:val="Heading2"/>
      </w:pPr>
      <w:r>
        <w:t xml:space="preserve">IV. Customer Feedback &amp; Trend Alignment</w:t>
      </w:r>
    </w:p>
    <w:p>
      <w:pPr>
        <w:pStyle w:val="FirstParagraph"/>
      </w:pPr>
      <w:r>
        <w:t xml:space="preserve">Numerous customer testimonials from Turkey Ankara emphasize our cultural competency and quality:</w:t>
      </w:r>
    </w:p>
    <w:p>
      <w:pPr>
        <w:pStyle w:val="BlockText"/>
      </w:pPr>
      <w:r>
        <w:t xml:space="preserve">"Their understanding of Turkish fabric preferences for formal events—like the perfect blend of silk and linen for a wedding kaftan—made them indispensable." – Mehmet K., Government Official, Ankara</w:t>
      </w:r>
    </w:p>
    <w:p>
      <w:pPr>
        <w:pStyle w:val="FirstParagraph"/>
      </w:pPr>
      <w:r>
        <w:t xml:space="preserve">Key trends observed in Turkey Ankara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Eco-Conscious Tailoring:</w:t>
      </w:r>
      <w:r>
        <w:t xml:space="preserve"> </w:t>
      </w:r>
      <w:r>
        <w:t xml:space="preserve">34% of new clients requested organic cotton or recycled fabrics (up from 18% in 2022).</w:t>
      </w:r>
    </w:p>
    <w:p>
      <w:pPr>
        <w:numPr>
          <w:ilvl w:val="0"/>
          <w:numId w:val="1003"/>
        </w:numPr>
        <w:pStyle w:val="Compact"/>
      </w:pPr>
      <w:r>
        <w:t xml:space="preserve">Digital Integration: App-based appointment scheduling increased bookings by 45%, with Ankara's tech-savvy professionals leading adoption.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Hybrid Wardrobes:</w:t>
      </w:r>
      <w:r>
        <w:t xml:space="preserve"> </w:t>
      </w:r>
      <w:r>
        <w:t xml:space="preserve">Demand for versatile garments (e.g., suit jackets convertible to formal blazers) rose 62% among Ankara's young executives.</w:t>
      </w:r>
    </w:p>
    <w:bookmarkEnd w:id="23"/>
    <w:bookmarkStart w:id="24" w:name="v.-challenges-strategic-opportunities"/>
    <w:p>
      <w:pPr>
        <w:pStyle w:val="Heading2"/>
      </w:pPr>
      <w:r>
        <w:t xml:space="preserve">V. Challenges &amp; Strategic Opportunities</w:t>
      </w:r>
    </w:p>
    <w:p>
      <w:pPr>
        <w:pStyle w:val="FirstParagraph"/>
      </w:pPr>
      <w:r>
        <w:t xml:space="preserve">Despite strong performance, two challenges require attention in Turkey Ankara: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Supply Chain Constraints:</w:t>
      </w:r>
      <w:r>
        <w:t xml:space="preserve"> </w:t>
      </w:r>
      <w:r>
        <w:t xml:space="preserve">Import tariffs on premium Italian linings increased costs by 15%. Solution: Partnering with local Ankara textile innovators like "Ankara Textiles Co." for ethically sourced alternatives.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Seasonal Demand Peaks:</w:t>
      </w:r>
      <w:r>
        <w:t xml:space="preserve"> </w:t>
      </w:r>
      <w:r>
        <w:t xml:space="preserve">70% of revenue occurs during Q3 (wedding season). Solution: Launching a "Winter Collection Subscription" for off-season engagement.</w:t>
      </w:r>
    </w:p>
    <w:p>
      <w:pPr>
        <w:pStyle w:val="FirstParagraph"/>
      </w:pPr>
      <w:r>
        <w:t xml:space="preserve">Opportunities identified specifically for Turkey Ankara include:</w:t>
      </w:r>
    </w:p>
    <w:p>
      <w:pPr>
        <w:numPr>
          <w:ilvl w:val="0"/>
          <w:numId w:val="1005"/>
        </w:numPr>
        <w:pStyle w:val="Compact"/>
      </w:pPr>
      <w:r>
        <w:t xml:space="preserve">Expanding into government contractor partnerships for official uniforms (Ankara hosts 120+ diplomatic missions).</w:t>
      </w:r>
    </w:p>
    <w:p>
      <w:pPr>
        <w:numPr>
          <w:ilvl w:val="0"/>
          <w:numId w:val="1005"/>
        </w:numPr>
        <w:pStyle w:val="Compact"/>
      </w:pPr>
      <w:r>
        <w:t xml:space="preserve">Hosting "Cultural Tailoring Workshops" at Ankara's Ethnography Museum to educate on traditional techniques.</w:t>
      </w:r>
    </w:p>
    <w:p>
      <w:pPr>
        <w:numPr>
          <w:ilvl w:val="0"/>
          <w:numId w:val="1005"/>
        </w:numPr>
        <w:pStyle w:val="Compact"/>
      </w:pPr>
      <w:r>
        <w:t xml:space="preserve">Leveraging Ankara’s 2023 designation as a UNESCO Creative City to promote artisanal tailoring globally.</w:t>
      </w:r>
    </w:p>
    <w:bookmarkEnd w:id="24"/>
    <w:bookmarkStart w:id="25" w:name="vi.-strategic-recommendations"/>
    <w:p>
      <w:pPr>
        <w:pStyle w:val="Heading2"/>
      </w:pPr>
      <w:r>
        <w:t xml:space="preserve">VI. Strategic Recommendations</w:t>
      </w:r>
    </w:p>
    <w:p>
      <w:pPr>
        <w:pStyle w:val="FirstParagraph"/>
      </w:pPr>
      <w:r>
        <w:t xml:space="preserve">To capitalize on Turkey Ankara's unique market dynamics, we propose: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Material Sourcing Initiative:</w:t>
      </w:r>
      <w:r>
        <w:t xml:space="preserve"> </w:t>
      </w:r>
      <w:r>
        <w:t xml:space="preserve">Establish a partnership with Ankara-based textile artisans to reduce costs and support local economy. Pilot in Q1 2024.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Ankara Corporate Wellness Package:</w:t>
      </w:r>
      <w:r>
        <w:t xml:space="preserve"> </w:t>
      </w:r>
      <w:r>
        <w:t xml:space="preserve">Bundle custom attire with wellness services (e.g., stress-management workshops) for corporate clients, targeting Ankara's growing executive health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Experience Enhancement:</w:t>
      </w:r>
      <w:r>
        <w:t xml:space="preserve"> </w:t>
      </w:r>
      <w:r>
        <w:t xml:space="preserve">Introduce AR "virtual try-on" for Ankara customers via our app, addressing the city's 92% smartphone penetration rate.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underscores that [Business Name] has not merely adapted to Turkey Ankara’s market—it has redefined excellence within it. Our success proves that in a city where tradition meets modernity, a locally rooted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business can achieve sustainable growth through cultural intelligence and precision craftsmanship. The 37% sales surge this year is not accidental; it's the result of understanding that Ankara clients don't just seek clothing—they seek identity expressed through fabric. As Turkey's capital continues to evolve, [Business Name] will remain the trusted partner for those who recognize that true style begins where culture meets craftsmanship. We project 2024 revenue to reach ₺18.5 million with these strategic initiatives, reinforcing our position as Ankara's premier tailor service.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Sales Analytics Department</w:t>
      </w:r>
      <w:r>
        <w:br/>
      </w:r>
      <w:r>
        <w:rPr>
          <w:bCs/>
          <w:b/>
        </w:rPr>
        <w:t xml:space="preserve">Business Name:</w:t>
      </w:r>
      <w:r>
        <w:t xml:space="preserve"> </w:t>
      </w:r>
      <w:r>
        <w:t xml:space="preserve">[Your Tailor Business Name]</w:t>
      </w:r>
      <w:r>
        <w:br/>
      </w:r>
      <w:r>
        <w:rPr>
          <w:bCs/>
          <w:b/>
        </w:rPr>
        <w:t xml:space="preserve">Serving Turkey Ankara Since 2015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Premium Tailor Services in Turkey Ankara</dc:title>
  <dc:creator/>
  <dc:language>en</dc:language>
  <cp:keywords/>
  <dcterms:created xsi:type="dcterms:W3CDTF">2026-07-22T06:02:41Z</dcterms:created>
  <dcterms:modified xsi:type="dcterms:W3CDTF">2026-07-22T06:02:41Z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