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27" w:name="X782ebeeeba70dac2b11f8def98bf2eaac158b1f"/>
    <w:p>
      <w:pPr>
        <w:pStyle w:val="Heading1"/>
      </w:pPr>
      <w:r>
        <w:t xml:space="preserve">Quarterly Sales Report: Chicago Tailor Excellence in the United States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Business:</w:t>
      </w:r>
      <w:r>
        <w:t xml:space="preserve"> </w:t>
      </w:r>
      <w:r>
        <w:t xml:space="preserve">Chicago Stitch Collective (Chicago-based Tailor Services)</w:t>
      </w:r>
    </w:p>
    <w:bookmarkStart w:id="20" w:name="i.-executive-summary"/>
    <w:p>
      <w:pPr>
        <w:pStyle w:val="Heading2"/>
      </w:pPr>
      <w:r>
        <w:t xml:space="preserve">I. Executive Summary</w:t>
      </w:r>
    </w:p>
    <w:p>
      <w:pPr>
        <w:pStyle w:val="FirstParagraph"/>
      </w:pPr>
      <w:r>
        <w:t xml:space="preserve">This comprehensive Sales Report details the performance of our flagship tailor business operating in United States Chicago during Q3 2023. As a premier bespoke and custom-tailoring service, we've achieved remarkable growth through strategic adaptation to Chicago's unique fashion landscape. Our analysis confirms that our specialized approach to tailoring—blending traditional craftsmanship with modern American style—has positioned us as a market leader in United States Chicago. This report demonstrates how our commitment to precision tailoring directly drives revenue in the competitive Chicago apparel sector.</w:t>
      </w:r>
    </w:p>
    <w:bookmarkEnd w:id="20"/>
    <w:bookmarkStart w:id="21" w:name="ii.-sales-performance-highlights-q3-2023"/>
    <w:p>
      <w:pPr>
        <w:pStyle w:val="Heading2"/>
      </w:pPr>
      <w:r>
        <w:t xml:space="preserve">II. Sales Performance Highlights (Q3 2023)</w:t>
      </w:r>
    </w:p>
    <w:p>
      <w:pPr>
        <w:pStyle w:val="FirstParagraph"/>
      </w:pPr>
      <w:r>
        <w:t xml:space="preserve">KPI</w:t>
      </w:r>
    </w:p>
    <w:p>
      <w:pPr>
        <w:pStyle w:val="BodyText"/>
      </w:pPr>
      <w:r>
        <w:t xml:space="preserve">Q3 2023</w:t>
      </w:r>
    </w:p>
    <w:p>
      <w:pPr>
        <w:pStyle w:val="BodyText"/>
      </w:pPr>
      <w:r>
        <w:t xml:space="preserve">Prior Quarter (Q2)</w:t>
      </w:r>
    </w:p>
    <w:p>
      <w:pPr>
        <w:pStyle w:val="BodyText"/>
      </w:pPr>
      <w:r>
        <w:t xml:space="preserve">YoY Change</w:t>
      </w:r>
    </w:p>
    <w:p>
      <w:pPr>
        <w:pStyle w:val="BodyText"/>
      </w:pPr>
      <w:r>
        <w:t xml:space="preserve">Total Revenue ($)</w:t>
      </w:r>
    </w:p>
    <w:p>
      <w:pPr>
        <w:pStyle w:val="BodyText"/>
      </w:pPr>
      <w:r>
        <w:t xml:space="preserve">185,400</w:t>
      </w:r>
    </w:p>
    <w:p>
      <w:pPr>
        <w:pStyle w:val="BodyText"/>
      </w:pPr>
      <w:r>
        <w:t xml:space="preserve">162,700</w:t>
      </w:r>
    </w:p>
    <w:p>
      <w:pPr>
        <w:pStyle w:val="BodyText"/>
      </w:pPr>
      <w:r>
        <w:t xml:space="preserve">+13.9%</w:t>
      </w:r>
    </w:p>
    <w:p>
      <w:pPr>
        <w:pStyle w:val="BodyText"/>
      </w:pPr>
      <w:r>
        <w:t xml:space="preserve">Avg. Order Value ($)</w:t>
      </w:r>
    </w:p>
    <w:p>
      <w:pPr>
        <w:pStyle w:val="BodyText"/>
      </w:pPr>
      <w:r>
        <w:t xml:space="preserve">425</w:t>
      </w:r>
    </w:p>
    <w:p>
      <w:pPr>
        <w:pStyle w:val="BodyText"/>
      </w:pPr>
      <w:r>
        <w:t xml:space="preserve">398</w:t>
      </w:r>
    </w:p>
    <w:p>
      <w:pPr>
        <w:pStyle w:val="BodyText"/>
      </w:pPr>
      <w:r>
        <w:t xml:space="preserve">+6.8%</w:t>
      </w:r>
    </w:p>
    <w:p>
      <w:pPr>
        <w:pStyle w:val="BodyText"/>
      </w:pPr>
      <w:r>
        <w:t xml:space="preserve">New Client Acquisition</w:t>
      </w:r>
    </w:p>
    <w:p>
      <w:pPr>
        <w:pStyle w:val="BodyText"/>
      </w:pPr>
      <w:r>
        <w:t xml:space="preserve">37 clients</w:t>
      </w:r>
    </w:p>
    <w:p>
      <w:pPr>
        <w:pStyle w:val="BodyText"/>
      </w:pPr>
      <w:r>
        <w:t xml:space="preserve">29 clients</w:t>
      </w:r>
    </w:p>
    <w:p>
      <w:pPr>
        <w:pStyle w:val="BodyText"/>
      </w:pPr>
      <w:r>
        <w:t xml:space="preserve">+27.6%</w:t>
      </w:r>
    </w:p>
    <w:p>
      <w:pPr>
        <w:pStyle w:val="BodyText"/>
      </w:pPr>
      <w:r>
        <w:t xml:space="preserve">Loyalty Program Memberships</w:t>
      </w:r>
    </w:p>
    <w:p>
      <w:pPr>
        <w:pStyle w:val="BodyText"/>
      </w:pPr>
      <w:r>
        <w:t xml:space="preserve">148 (up 21% from Q2)</w:t>
      </w:r>
    </w:p>
    <w:p>
      <w:pPr>
        <w:pStyle w:val="BodyText"/>
      </w:pPr>
      <w:r>
        <w:t xml:space="preserve">123</w:t>
      </w:r>
    </w:p>
    <w:p>
      <w:pPr>
        <w:pStyle w:val="BodyText"/>
      </w:pPr>
      <w:r>
        <w:t xml:space="preserve">+20.3%</w:t>
      </w:r>
    </w:p>
    <w:p>
      <w:pPr>
        <w:pStyle w:val="BodyText"/>
      </w:pPr>
      <w:r>
        <w:t xml:space="preserve">The 13.9% year-over-year revenue growth significantly outperforms the national tailoring industry average of 5.2%. This success stems directly from our tailored customer experience in Chicago, where we've developed specialized offerings for both corporate professionals and cultural event attendees.</w:t>
      </w:r>
    </w:p>
    <w:bookmarkEnd w:id="21"/>
    <w:bookmarkStart w:id="22" w:name="Xf45a803705ad3432df59add28bc341e2406d996"/>
    <w:p>
      <w:pPr>
        <w:pStyle w:val="Heading2"/>
      </w:pPr>
      <w:r>
        <w:t xml:space="preserve">III. Chicago Market Analysis: Why Tailoring Thrives in United States Chicago</w:t>
      </w:r>
    </w:p>
    <w:p>
      <w:pPr>
        <w:pStyle w:val="FirstParagraph"/>
      </w:pPr>
      <w:r>
        <w:t xml:space="preserve">Chicago's unique position as a Midwest fashion hub creates exceptional opportunities for a premium tailor business. Unlike coastal cities, Chicago maintains a distinct blend of corporate elegance and cultural authenticity—making our bespoke services indispensable. Our research confirms:</w:t>
      </w:r>
    </w:p>
    <w:p>
      <w:pPr>
        <w:numPr>
          <w:ilvl w:val="0"/>
          <w:numId w:val="1001"/>
        </w:numPr>
        <w:pStyle w:val="Compact"/>
      </w:pPr>
      <w:r>
        <w:rPr>
          <w:bCs/>
          <w:b/>
        </w:rPr>
        <w:t xml:space="preserve">Corporate Demand Surge:</w:t>
      </w:r>
      <w:r>
        <w:t xml:space="preserve"> </w:t>
      </w:r>
      <w:r>
        <w:t xml:space="preserve">68% of sales come from Chicago-based Fortune 500 companies (including JPMorgan Chase, United Airlines, and Kraft Heinz) requiring custom uniforms and executive wear.</w:t>
      </w:r>
    </w:p>
    <w:p>
      <w:pPr>
        <w:numPr>
          <w:ilvl w:val="0"/>
          <w:numId w:val="1001"/>
        </w:numPr>
        <w:pStyle w:val="Compact"/>
      </w:pPr>
      <w:r>
        <w:rPr>
          <w:bCs/>
          <w:b/>
        </w:rPr>
        <w:t xml:space="preserve">Cultural Events:</w:t>
      </w:r>
      <w:r>
        <w:t xml:space="preserve"> </w:t>
      </w:r>
      <w:r>
        <w:t xml:space="preserve">Chicago Fashion Week, Grant Park concerts, and theater districts generate consistent demand for special-occasion tailoring. Our "Chicago Event Collection" contributed 22% of Q3 revenue.</w:t>
      </w:r>
    </w:p>
    <w:p>
      <w:pPr>
        <w:numPr>
          <w:ilvl w:val="0"/>
          <w:numId w:val="1001"/>
        </w:numPr>
        <w:pStyle w:val="Compact"/>
      </w:pPr>
      <w:r>
        <w:rPr>
          <w:bCs/>
          <w:b/>
        </w:rPr>
        <w:t xml:space="preserve">Local Craftsmanship Appreciation:</w:t>
      </w:r>
      <w:r>
        <w:t xml:space="preserve"> </w:t>
      </w:r>
      <w:r>
        <w:t xml:space="preserve">89% of Chicago clients cite "supporting local artisans" as a key purchase driver—aligning perfectly with our United States Chicago-based tailor operation.</w:t>
      </w:r>
    </w:p>
    <w:bookmarkEnd w:id="22"/>
    <w:bookmarkStart w:id="23" w:name="Xf77aa2793bf7f6bccd0943f44c0c4f5c03aa16b"/>
    <w:p>
      <w:pPr>
        <w:pStyle w:val="Heading2"/>
      </w:pPr>
      <w:r>
        <w:t xml:space="preserve">IV. Customer Insights: The Chicago Tailoring Profile</w:t>
      </w:r>
    </w:p>
    <w:p>
      <w:pPr>
        <w:pStyle w:val="FirstParagraph"/>
      </w:pPr>
      <w:r>
        <w:t xml:space="preserve">Our data reveals that successful tailoring in United States Chicago requires hyper-local understanding:</w:t>
      </w:r>
    </w:p>
    <w:p>
      <w:pPr>
        <w:pStyle w:val="BodyText"/>
      </w:pPr>
      <w:r>
        <w:t xml:space="preserve">Customer Segment</w:t>
      </w:r>
    </w:p>
    <w:p>
      <w:pPr>
        <w:pStyle w:val="BodyText"/>
      </w:pPr>
      <w:r>
        <w:t xml:space="preserve">Revenue Contribution</w:t>
      </w:r>
    </w:p>
    <w:p>
      <w:pPr>
        <w:pStyle w:val="BodyText"/>
      </w:pPr>
      <w:r>
        <w:t xml:space="preserve">Purchasing Pattern</w:t>
      </w:r>
    </w:p>
    <w:p>
      <w:pPr>
        <w:pStyle w:val="BodyText"/>
      </w:pPr>
      <w:r>
        <w:t xml:space="preserve">Corporate Professionals (25-45 yrs)</w:t>
      </w:r>
    </w:p>
    <w:p>
      <w:pPr>
        <w:pStyle w:val="BodyText"/>
      </w:pPr>
      <w:r>
        <w:t xml:space="preserve">52%</w:t>
      </w:r>
    </w:p>
    <w:p>
      <w:pPr>
        <w:pStyle w:val="BodyText"/>
      </w:pPr>
      <w:r>
        <w:t xml:space="preserve">Bimonthly suit revisions; 70% purchase 3+ items annually</w:t>
      </w:r>
    </w:p>
    <w:p>
      <w:pPr>
        <w:pStyle w:val="BodyText"/>
      </w:pPr>
      <w:r>
        <w:t xml:space="preserve">Cultural Event Attendees (30-50 yrs)</w:t>
      </w:r>
    </w:p>
    <w:p>
      <w:pPr>
        <w:pStyle w:val="BodyText"/>
      </w:pPr>
      <w:r>
        <w:t xml:space="preserve">28%</w:t>
      </w:r>
    </w:p>
    <w:p>
      <w:pPr>
        <w:pStyle w:val="BodyText"/>
      </w:pPr>
      <w:r>
        <w:t xml:space="preserve">Peak during summer festivals; 85% use mobile booking</w:t>
      </w:r>
    </w:p>
    <w:p>
      <w:pPr>
        <w:pStyle w:val="BodyText"/>
      </w:pPr>
      <w:r>
        <w:t xml:space="preserve">Wedding Parties (22-35 yrs)</w:t>
      </w:r>
    </w:p>
    <w:p>
      <w:pPr>
        <w:pStyle w:val="BodyText"/>
      </w:pPr>
      <w:r>
        <w:t xml:space="preserve">14%</w:t>
      </w:r>
    </w:p>
    <w:p>
      <w:pPr>
        <w:pStyle w:val="BodyText"/>
      </w:pPr>
      <w:r>
        <w:t xml:space="preserve">Purchase cluster before events; high referral rate</w:t>
      </w:r>
    </w:p>
    <w:p>
      <w:pPr>
        <w:pStyle w:val="BodyText"/>
      </w:pPr>
      <w:r>
        <w:t xml:space="preserve">Luxury Retail Partnerships</w:t>
      </w:r>
    </w:p>
    <w:p>
      <w:pPr>
        <w:pStyle w:val="BodyText"/>
      </w:pPr>
      <w:r>
        <w:t xml:space="preserve">6%</w:t>
      </w:r>
    </w:p>
    <w:p>
      <w:pPr>
        <w:pStyle w:val="BodyText"/>
      </w:pPr>
      <w:r>
        <w:t xml:space="preserve">Exclusive collections for local boutiques like "The Chicago Boutique"</w:t>
      </w:r>
    </w:p>
    <w:p>
      <w:pPr>
        <w:pStyle w:val="BodyText"/>
      </w:pPr>
      <w:r>
        <w:t xml:space="preserve">Notably, 92% of Chicago customers choose us over competitors due to our localized service—e.g., same-day alterations for downtown office workers and seasonal fabric selection tailored to Chicago's climate transitions.</w:t>
      </w:r>
    </w:p>
    <w:bookmarkEnd w:id="23"/>
    <w:bookmarkStart w:id="24" w:name="X6e823f90c1fd43e263e6052b816fc22f5b7d3fe"/>
    <w:p>
      <w:pPr>
        <w:pStyle w:val="Heading2"/>
      </w:pPr>
      <w:r>
        <w:t xml:space="preserve">V. Strategic Advantages: Why Our Tailor Business Wins in United States Chicago</w:t>
      </w:r>
    </w:p>
    <w:p>
      <w:pPr>
        <w:pStyle w:val="FirstParagraph"/>
      </w:pPr>
      <w:r>
        <w:t xml:space="preserve">Chicago's competitive landscape demands differentiation, which our tailor business delivers through:</w:t>
      </w:r>
    </w:p>
    <w:p>
      <w:pPr>
        <w:numPr>
          <w:ilvl w:val="0"/>
          <w:numId w:val="1002"/>
        </w:numPr>
        <w:pStyle w:val="Compact"/>
      </w:pPr>
      <w:r>
        <w:rPr>
          <w:bCs/>
          <w:b/>
        </w:rPr>
        <w:t xml:space="preserve">Location-Optimized Operations:</w:t>
      </w:r>
      <w:r>
        <w:t xml:space="preserve"> </w:t>
      </w:r>
      <w:r>
        <w:t xml:space="preserve">Our Lincoln Park studio offers convenient walk-in access for downtown professionals, with no wait times—critical in a city where 73% of shoppers prioritize speed (Chicago Commerce Council, 2023).</w:t>
      </w:r>
    </w:p>
    <w:p>
      <w:pPr>
        <w:numPr>
          <w:ilvl w:val="0"/>
          <w:numId w:val="1002"/>
        </w:numPr>
        <w:pStyle w:val="Compact"/>
      </w:pPr>
      <w:r>
        <w:rPr>
          <w:bCs/>
          <w:b/>
        </w:rPr>
        <w:t xml:space="preserve">Hyper-Local Marketing:</w:t>
      </w:r>
      <w:r>
        <w:t xml:space="preserve"> </w:t>
      </w:r>
      <w:r>
        <w:t xml:space="preserve">Targeted campaigns leveraging Chicago landmarks (Willis Tower views, Navy Pier events) drive 65% of new leads—far exceeding national digital averages.</w:t>
      </w:r>
    </w:p>
    <w:p>
      <w:pPr>
        <w:numPr>
          <w:ilvl w:val="0"/>
          <w:numId w:val="1002"/>
        </w:numPr>
        <w:pStyle w:val="Compact"/>
      </w:pPr>
      <w:r>
        <w:rPr>
          <w:bCs/>
          <w:b/>
        </w:rPr>
        <w:t xml:space="preserve">Cultural Integration:</w:t>
      </w:r>
      <w:r>
        <w:t xml:space="preserve"> </w:t>
      </w:r>
      <w:r>
        <w:t xml:space="preserve">We partner with Chicago institutions like the Art Institute for "Fashion &amp; Heritage" workshops, embedding our brand into the city's identity.</w:t>
      </w:r>
    </w:p>
    <w:bookmarkEnd w:id="24"/>
    <w:bookmarkStart w:id="25" w:name="Xaa11ae9bd216cb58cf60bdb6ec9587e03b64960"/>
    <w:p>
      <w:pPr>
        <w:pStyle w:val="Heading2"/>
      </w:pPr>
      <w:r>
        <w:t xml:space="preserve">VI. Challenges &amp; Opportunities for United States Chicago Tailors</w:t>
      </w:r>
    </w:p>
    <w:p>
      <w:pPr>
        <w:pStyle w:val="FirstParagraph"/>
      </w:pPr>
      <w:r>
        <w:t xml:space="preserve">While Q3 performance is strong, we identified key areas requiring attention:</w:t>
      </w:r>
    </w:p>
    <w:p>
      <w:pPr>
        <w:numPr>
          <w:ilvl w:val="0"/>
          <w:numId w:val="1003"/>
        </w:numPr>
        <w:pStyle w:val="Compact"/>
      </w:pPr>
      <w:r>
        <w:rPr>
          <w:bCs/>
          <w:b/>
        </w:rPr>
        <w:t xml:space="preserve">Supply Chain Vulnerability:</w:t>
      </w:r>
      <w:r>
        <w:t xml:space="preserve"> </w:t>
      </w:r>
      <w:r>
        <w:t xml:space="preserve">40% of premium fabrics are imported from Italy. We're establishing a U.S.-sourced wool supplier to reduce costs and avoid port delays affecting Chicago shipments.</w:t>
      </w:r>
    </w:p>
    <w:p>
      <w:pPr>
        <w:numPr>
          <w:ilvl w:val="0"/>
          <w:numId w:val="1003"/>
        </w:numPr>
        <w:pStyle w:val="Compact"/>
      </w:pPr>
      <w:r>
        <w:rPr>
          <w:bCs/>
          <w:b/>
        </w:rPr>
        <w:t xml:space="preserve">Competitive Pressure:</w:t>
      </w:r>
      <w:r>
        <w:t xml:space="preserve"> </w:t>
      </w:r>
      <w:r>
        <w:t xml:space="preserve">Fast-fashion brands now offer "tailored" options. Our response: launching "Chicago Heritage Fabric Collection"—using American textiles with local history (e.g., denim from 19th-century Chicago mills).</w:t>
      </w:r>
    </w:p>
    <w:p>
      <w:pPr>
        <w:numPr>
          <w:ilvl w:val="0"/>
          <w:numId w:val="1003"/>
        </w:numPr>
        <w:pStyle w:val="Compact"/>
      </w:pPr>
      <w:r>
        <w:rPr>
          <w:bCs/>
          <w:b/>
        </w:rPr>
        <w:t xml:space="preserve">Market Expansion:</w:t>
      </w:r>
      <w:r>
        <w:t xml:space="preserve"> </w:t>
      </w:r>
      <w:r>
        <w:t xml:space="preserve">High demand in suburbs (Oak Park, Evanston). We'll open a satellite studio in 2024 targeting this $5.3M annual market segment.</w:t>
      </w:r>
    </w:p>
    <w:bookmarkEnd w:id="25"/>
    <w:bookmarkStart w:id="26" w:name="vii.-conclusion-forward-strategy"/>
    <w:p>
      <w:pPr>
        <w:pStyle w:val="Heading2"/>
      </w:pPr>
      <w:r>
        <w:t xml:space="preserve">VII. Conclusion &amp; Forward Strategy</w:t>
      </w:r>
    </w:p>
    <w:p>
      <w:pPr>
        <w:pStyle w:val="FirstParagraph"/>
      </w:pPr>
      <w:r>
        <w:t xml:space="preserve">This Sales Report affirms that Chicago remains the ideal market for specialized tailoring within United States commerce. Our focus on local relevance—combining artisanal skill with Chicago's cultural DNA—has created a sustainable competitive edge. As we move into Q4, we'll:</w:t>
      </w:r>
    </w:p>
    <w:p>
      <w:pPr>
        <w:numPr>
          <w:ilvl w:val="0"/>
          <w:numId w:val="1004"/>
        </w:numPr>
        <w:pStyle w:val="Compact"/>
      </w:pPr>
      <w:r>
        <w:t xml:space="preserve">Launch "Chicago Seasonal Tailoring" bundles (e.g., winter coat customization for harsh Midwest winters)</w:t>
      </w:r>
    </w:p>
    <w:p>
      <w:pPr>
        <w:numPr>
          <w:ilvl w:val="0"/>
          <w:numId w:val="1004"/>
        </w:numPr>
        <w:pStyle w:val="Compact"/>
      </w:pPr>
      <w:r>
        <w:t xml:space="preserve">Expand corporate contracts with 5 new Chicago tech firms entering the market</w:t>
      </w:r>
    </w:p>
    <w:p>
      <w:pPr>
        <w:numPr>
          <w:ilvl w:val="0"/>
          <w:numId w:val="1004"/>
        </w:numPr>
        <w:pStyle w:val="Compact"/>
      </w:pPr>
      <w:r>
        <w:t xml:space="preserve">Host "Tailor's Night" events at local venues to deepen community ties</w:t>
      </w:r>
    </w:p>
    <w:p>
      <w:pPr>
        <w:pStyle w:val="FirstParagraph"/>
      </w:pPr>
      <w:r>
        <w:t xml:space="preserve">In conclusion, this report demonstrates that a tailor business thriving in United States Chicago must prioritize hyper-localization. By embedding our craft into the city's professional and cultural fabric, we've not only achieved exceptional sales but also established Chicago Stitch Collective as the definitive standard-bearer for modern tailoring. As our CEO states: "In Chicago, where style meets substance, bespoke isn't a luxury—it's how we do business."</w:t>
      </w:r>
    </w:p>
    <w:p>
      <w:pPr>
        <w:pStyle w:val="BodyText"/>
      </w:pPr>
      <w:r>
        <w:rPr>
          <w:bCs/>
          <w:b/>
        </w:rPr>
        <w:t xml:space="preserve">Prepared By:</w:t>
      </w:r>
      <w:r>
        <w:t xml:space="preserve"> </w:t>
      </w:r>
      <w:r>
        <w:t xml:space="preserve">Alex Chen, Director of Sales</w:t>
      </w:r>
      <w:r>
        <w:br/>
      </w:r>
      <w:r>
        <w:rPr>
          <w:bCs/>
          <w:b/>
        </w:rPr>
        <w:t xml:space="preserve">Chicago Stitch Collective</w:t>
      </w:r>
      <w:r>
        <w:br/>
      </w:r>
      <w:r>
        <w:rPr>
          <w:iCs/>
          <w:i/>
        </w:rPr>
        <w:t xml:space="preserve">Serving Chicagoland since 1998 | 312-555-STITCH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Tailor Sales Report - United States Market Analysis</dc:title>
  <dc:creator/>
  <dc:language>en</dc:language>
  <cp:keywords/>
  <dcterms:created xsi:type="dcterms:W3CDTF">2026-07-23T15:20:19Z</dcterms:created>
  <dcterms:modified xsi:type="dcterms:W3CDTF">2026-07-23T15:20:19Z</dcterms:modified>
</cp:coreProperties>
</file>

<file path=docProps/custom.xml><?xml version="1.0" encoding="utf-8"?>
<Properties xmlns="http://schemas.openxmlformats.org/officeDocument/2006/custom-properties" xmlns:vt="http://schemas.openxmlformats.org/officeDocument/2006/docPropsVTypes"/>
</file>