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Elegant</w:t>
      </w:r>
      <w:r>
        <w:t xml:space="preserve"> </w:t>
      </w:r>
      <w:r>
        <w:t xml:space="preserve">Stitches</w:t>
      </w:r>
      <w:r>
        <w:t xml:space="preserve"> </w:t>
      </w:r>
      <w:r>
        <w:t xml:space="preserve">Tailoring</w:t>
      </w:r>
      <w:r>
        <w:t xml:space="preserve"> </w:t>
      </w:r>
      <w:r>
        <w:t xml:space="preserve">-</w:t>
      </w:r>
      <w:r>
        <w:t xml:space="preserve"> </w:t>
      </w:r>
      <w:r>
        <w:t xml:space="preserve">San</w:t>
      </w:r>
      <w:r>
        <w:t xml:space="preserve"> </w:t>
      </w:r>
      <w:r>
        <w:t xml:space="preserve">Francisco,</w:t>
      </w:r>
      <w:r>
        <w:t xml:space="preserve"> </w:t>
      </w:r>
      <w:r>
        <w:t xml:space="preserve">United</w:t>
      </w:r>
      <w:r>
        <w:t xml:space="preserve"> </w:t>
      </w:r>
      <w:r>
        <w:t xml:space="preserve">States</w:t>
      </w:r>
    </w:p>
    <w:bookmarkStart w:id="29" w:name="X31cbc3569dfaa51f6b5a44548a240ae801c5359"/>
    <w:p>
      <w:pPr>
        <w:pStyle w:val="Heading1"/>
      </w:pPr>
      <w:r>
        <w:t xml:space="preserve">Q3 2023 Sales Report for Elegant Stitches Tailoring</w:t>
      </w:r>
    </w:p>
    <w:bookmarkStart w:id="28" w:name="X557d53c5ea8050f4a8b93fc6f9bf279cd50c1da"/>
    <w:p>
      <w:pPr>
        <w:pStyle w:val="Heading2"/>
      </w:pPr>
      <w:r>
        <w:t xml:space="preserve">Serving the Fashion-Forward Community of United States San Francisco</w:t>
      </w:r>
    </w:p>
    <w:p>
      <w:pPr>
        <w:pStyle w:val="FirstParagraph"/>
      </w:pPr>
      <w:r>
        <w:t xml:space="preserve">Prepared for Stakeholders | Date: October 15, 2023 | Location: San Francisco, California, United States</w:t>
      </w:r>
    </w:p>
    <w:bookmarkStart w:id="20" w:name="executive-summary"/>
    <w:p>
      <w:pPr>
        <w:pStyle w:val="Heading3"/>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of Elegant Stitches Tailoring during the third quarter of 2023 (July 1 - September 30), operating within the vibrant fashion landscape of San Francisco, United States. As a premier bespoke tailoring studio located in San Francisco's historic Union Square district, we've achieved remarkable growth while navigating unique market dynamics. Our strategic focus on personalized service for professionals and special occasions has driven a 22% year-over-year revenue increase, cementing our position as the preferred</w:t>
      </w:r>
      <w:r>
        <w:t xml:space="preserve"> </w:t>
      </w:r>
      <w:r>
        <w:rPr>
          <w:bCs/>
          <w:b/>
        </w:rPr>
        <w:t xml:space="preserve">tailor</w:t>
      </w:r>
      <w:r>
        <w:t xml:space="preserve"> </w:t>
      </w:r>
      <w:r>
        <w:t xml:space="preserve">for discerning clients across Northern California. This report analyzes key metrics, market trends specific to United States San Francisco, and actionable insights for sustainable growth.</w:t>
      </w:r>
    </w:p>
    <w:bookmarkEnd w:id="20"/>
    <w:bookmarkStart w:id="21" w:name="Xf1cc7233c873f375d06d1d4a7dfe4a1473c2f23"/>
    <w:p>
      <w:pPr>
        <w:pStyle w:val="Heading3"/>
      </w:pPr>
      <w:r>
        <w:t xml:space="preserve">Market Context: Tailoring in United States San Francisco</w:t>
      </w:r>
    </w:p>
    <w:p>
      <w:pPr>
        <w:pStyle w:val="FirstParagraph"/>
      </w:pPr>
      <w:r>
        <w:t xml:space="preserve">San Francisco's fashion ecosystem presents unique opportunities. As a global tech hub with high disposable income, the city demands precision tailoring for both corporate professionalism and creative self-expression. Our location on Mason Street places us within walking distance of major financial institutions (including Salesforce Tower), luxury retailers (Neiman Marcus, Saks Fifth Avenue), and cultural venues like the Opera House. The local market has shown increasing demand for sustainable tailoring – 68% of our Q3 clients requested eco-friendly fabrics – reflecting San Francisco's environmental consciousness. Unlike national chains, our independent</w:t>
      </w:r>
      <w:r>
        <w:t xml:space="preserve"> </w:t>
      </w:r>
      <w:r>
        <w:rPr>
          <w:bCs/>
          <w:b/>
        </w:rPr>
        <w:t xml:space="preserve">tailor</w:t>
      </w:r>
      <w:r>
        <w:t xml:space="preserve"> </w:t>
      </w:r>
      <w:r>
        <w:t xml:space="preserve">business thrives on personalized relationships, a critical differentiator in United States San Francisco where 74% of luxury consumers prioritize human connection over digital convenience (San Francisco Luxury Retail Survey, 2023).</w:t>
      </w:r>
    </w:p>
    <w:bookmarkEnd w:id="21"/>
    <w:bookmarkStart w:id="22" w:name="q3-sales-performance-highlights"/>
    <w:p>
      <w:pPr>
        <w:pStyle w:val="Heading3"/>
      </w:pPr>
      <w:r>
        <w:t xml:space="preserve">Q3 Sales Performance Highlights</w:t>
      </w:r>
    </w:p>
    <w:tbl>
      <w:tblPr>
        <w:tblStyle w:val="Table"/>
        <w:tblW w:type="auto" w:w="0"/>
        <w:tblLook w:firstRow="1" w:lastRow="1"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Q3 Revenue (USD)</w:t>
            </w:r>
          </w:p>
        </w:tc>
        <w:tc>
          <w:tcPr/>
          <w:p>
            <w:pPr>
              <w:pStyle w:val="Compact"/>
              <w:jc w:val="left"/>
            </w:pPr>
            <w:r>
              <w:t xml:space="preserve">% of Total</w:t>
            </w:r>
          </w:p>
        </w:tc>
        <w:tc>
          <w:tcPr/>
          <w:p>
            <w:pPr>
              <w:pStyle w:val="Compact"/>
              <w:jc w:val="left"/>
            </w:pPr>
            <w:r>
              <w:t xml:space="preserve">YoY Growth</w:t>
            </w:r>
          </w:p>
        </w:tc>
      </w:tr>
      <w:tr>
        <w:tc>
          <w:tcPr/>
          <w:p>
            <w:pPr>
              <w:pStyle w:val="Compact"/>
              <w:jc w:val="left"/>
            </w:pPr>
            <w:r>
              <w:t xml:space="preserve">Bespoke Suits (Men)</w:t>
            </w:r>
          </w:p>
        </w:tc>
        <w:tc>
          <w:tcPr/>
          <w:p>
            <w:pPr>
              <w:pStyle w:val="Compact"/>
              <w:jc w:val="left"/>
            </w:pPr>
            <w:r>
              <w:t xml:space="preserve">$42,500</w:t>
            </w:r>
          </w:p>
        </w:tc>
        <w:tc>
          <w:tcPr/>
          <w:p>
            <w:pPr>
              <w:pStyle w:val="Compact"/>
              <w:jc w:val="left"/>
            </w:pPr>
            <w:r>
              <w:t xml:space="preserve">47%</w:t>
            </w:r>
          </w:p>
        </w:tc>
        <w:tc>
          <w:tcPr/>
          <w:p>
            <w:pPr>
              <w:pStyle w:val="Compact"/>
              <w:jc w:val="left"/>
            </w:pPr>
            <w:r>
              <w:t xml:space="preserve">+18.6%</w:t>
            </w:r>
          </w:p>
        </w:tc>
      </w:tr>
      <w:tr>
        <w:tc>
          <w:tcPr/>
          <w:p>
            <w:pPr>
              <w:pStyle w:val="Compact"/>
              <w:jc w:val="left"/>
            </w:pPr>
            <w:r>
              <w:t xml:space="preserve">Evening Gowns &amp; Special Occasion Attire</w:t>
            </w:r>
          </w:p>
        </w:tc>
        <w:tc>
          <w:tcPr/>
          <w:p>
            <w:pPr>
              <w:pStyle w:val="Compact"/>
              <w:jc w:val="left"/>
            </w:pPr>
            <w:r>
              <w:t xml:space="preserve">$28,300</w:t>
            </w:r>
          </w:p>
        </w:tc>
        <w:tc>
          <w:tcPr/>
          <w:p>
            <w:pPr>
              <w:pStyle w:val="Compact"/>
              <w:jc w:val="left"/>
            </w:pPr>
            <w:r>
              <w:t xml:space="preserve">31%</w:t>
            </w:r>
          </w:p>
        </w:tc>
        <w:tc>
          <w:tcPr/>
          <w:p>
            <w:pPr>
              <w:pStyle w:val="Compact"/>
              <w:jc w:val="left"/>
            </w:pPr>
            <w:r>
              <w:t xml:space="preserve">+29.4%</w:t>
            </w:r>
          </w:p>
        </w:tc>
      </w:tr>
      <w:tr>
        <w:tc>
          <w:tcPr/>
          <w:p>
            <w:pPr>
              <w:pStyle w:val="Compact"/>
              <w:jc w:val="left"/>
            </w:pPr>
            <w:r>
              <w:t xml:space="preserve">Alterations &amp; Repairs</w:t>
            </w:r>
          </w:p>
        </w:tc>
        <w:tc>
          <w:tcPr/>
          <w:p>
            <w:pPr>
              <w:pStyle w:val="Compact"/>
              <w:jc w:val="left"/>
            </w:pPr>
            <w:r>
              <w:t xml:space="preserve">$15,800</w:t>
            </w:r>
          </w:p>
        </w:tc>
        <w:tc>
          <w:tcPr/>
          <w:p>
            <w:pPr>
              <w:pStyle w:val="Compact"/>
              <w:jc w:val="left"/>
            </w:pPr>
            <w:r>
              <w:t xml:space="preserve">17.5%</w:t>
            </w:r>
          </w:p>
        </w:tc>
        <w:tc>
          <w:tcPr/>
          <w:p>
            <w:pPr>
              <w:pStyle w:val="Compact"/>
              <w:jc w:val="left"/>
            </w:pPr>
            <w:r>
              <w:t xml:space="preserve">+32.1%</w:t>
            </w:r>
          </w:p>
        </w:tc>
      </w:tr>
      <w:tr>
        <w:tc>
          <w:tcPr/>
          <w:p>
            <w:pPr>
              <w:pStyle w:val="Compact"/>
              <w:jc w:val="left"/>
            </w:pPr>
            <w:r>
              <w:t xml:space="preserve">Women's Workwear Tailoring</w:t>
            </w:r>
          </w:p>
        </w:tc>
        <w:tc>
          <w:tcPr/>
          <w:p>
            <w:pPr>
              <w:pStyle w:val="Compact"/>
              <w:jc w:val="left"/>
            </w:pPr>
            <w:r>
              <w:t xml:space="preserve">$5,200</w:t>
            </w:r>
          </w:p>
        </w:tc>
        <w:tc>
          <w:tcPr/>
          <w:p>
            <w:pPr>
              <w:pStyle w:val="Compact"/>
              <w:jc w:val="left"/>
            </w:pPr>
            <w:r>
              <w:t xml:space="preserve">5.7%</w:t>
            </w:r>
          </w:p>
        </w:tc>
        <w:tc>
          <w:tcPr/>
          <w:p>
            <w:pPr>
              <w:pStyle w:val="Compact"/>
              <w:jc w:val="left"/>
            </w:pPr>
            <w:r>
              <w:t xml:space="preserve">+41.2%</w:t>
            </w:r>
          </w:p>
        </w:tc>
      </w:tr>
      <w:tr>
        <w:tc>
          <w:tcPr/>
          <w:p>
            <w:pPr>
              <w:pStyle w:val="Compact"/>
              <w:jc w:val="left"/>
            </w:pPr>
            <w:r>
              <w:t xml:space="preserve">Total Q3 Revenue</w:t>
            </w:r>
          </w:p>
        </w:tc>
        <w:tc>
          <w:tcPr/>
          <w:p>
            <w:pPr>
              <w:pStyle w:val="Compact"/>
              <w:jc w:val="left"/>
            </w:pPr>
            <w:r>
              <w:t xml:space="preserve">$91,800</w:t>
            </w:r>
          </w:p>
        </w:tc>
        <w:tc>
          <w:tcPr/>
          <w:p>
            <w:pPr>
              <w:pStyle w:val="Compact"/>
              <w:jc w:val="left"/>
            </w:pPr>
            <w:r>
              <w:t xml:space="preserve">100%</w:t>
            </w:r>
          </w:p>
        </w:tc>
        <w:tc>
          <w:tcPr/>
          <w:p>
            <w:pPr>
              <w:pStyle w:val="Compact"/>
              <w:jc w:val="left"/>
            </w:pPr>
            <w:r>
              <w:t xml:space="preserve">+22.1% (vs Q3 2022)</w:t>
            </w:r>
          </w:p>
        </w:tc>
      </w:tr>
    </w:tbl>
    <w:bookmarkEnd w:id="22"/>
    <w:bookmarkStart w:id="23" w:name="X2ecdc69ce4e37270a8181827476f24e20b86436"/>
    <w:p>
      <w:pPr>
        <w:pStyle w:val="Heading3"/>
      </w:pPr>
      <w:r>
        <w:t xml:space="preserve">Key Performance Drivers in United States San Francisco</w:t>
      </w:r>
    </w:p>
    <w:p>
      <w:pPr>
        <w:pStyle w:val="FirstParagraph"/>
      </w:pPr>
      <w:r>
        <w:rPr>
          <w:bCs/>
          <w:b/>
        </w:rPr>
        <w:t xml:space="preserve">Client Retention &amp; Local Loyalty:</w:t>
      </w:r>
      <w:r>
        <w:t xml:space="preserve"> </w:t>
      </w:r>
      <w:r>
        <w:t xml:space="preserve">67% of our Q3 revenue came from repeat clients – a testament to our personalized service model. In the competitive United States San Francisco market, where luxury retail churn rates average 35%, we've built trust through: (1) complimentary consultations at client offices for corporate accounts, (2) same-day express alterations for San Francisco business events, and (3) a referral program yielding 28 new clients from existing customers. The "San Francisco Style" loyalty program offered exclusive access to our biannual fabric sourcing event, driving 19% of all sales.</w:t>
      </w:r>
    </w:p>
    <w:p>
      <w:pPr>
        <w:pStyle w:val="BodyText"/>
      </w:pPr>
      <w:r>
        <w:rPr>
          <w:bCs/>
          <w:b/>
        </w:rPr>
        <w:t xml:space="preserve">Seasonal Demand Patterns:</w:t>
      </w:r>
      <w:r>
        <w:t xml:space="preserve"> </w:t>
      </w:r>
      <w:r>
        <w:t xml:space="preserve">Unlike national trends, San Francisco's climate dictates unique tailoring needs. Q3 saw a 45% surge in lightweight suit orders (for summer business travel) and a 62% increase in rain-resistant outerwear alterations – directly responding to the city's unpredictable microclimates. Our</w:t>
      </w:r>
      <w:r>
        <w:t xml:space="preserve"> </w:t>
      </w:r>
      <w:r>
        <w:rPr>
          <w:bCs/>
          <w:b/>
        </w:rPr>
        <w:t xml:space="preserve">tailor</w:t>
      </w:r>
      <w:r>
        <w:t xml:space="preserve"> </w:t>
      </w:r>
      <w:r>
        <w:t xml:space="preserve">team proactively stocked Italian wool blends with moisture-wicking technology, aligning with local weather patterns.</w:t>
      </w:r>
    </w:p>
    <w:p>
      <w:pPr>
        <w:pStyle w:val="BodyText"/>
      </w:pPr>
      <w:r>
        <w:rPr>
          <w:bCs/>
          <w:b/>
        </w:rPr>
        <w:t xml:space="preserve">Sustainability as a Sales Catalyst:</w:t>
      </w:r>
      <w:r>
        <w:t xml:space="preserve"> </w:t>
      </w:r>
      <w:r>
        <w:t xml:space="preserve">78% of new Q3 clients cited our eco-certified fabrics (GOTS-certified cotton, Tencel™) as their primary selection factor. This resonated deeply in United States San Francisco, where 81% of residents consider environmental impact when purchasing clothing (SF Department of the Environment Data). We partnered with local textile innovators like Reformation to create a "Zero-Waste Collection," generating $12,400 in sales and significant media coverage in local publications including SFGate and The Bay Citizen.</w:t>
      </w:r>
    </w:p>
    <w:bookmarkEnd w:id="23"/>
    <w:bookmarkStart w:id="24" w:name="challenges-strategic-adaptations"/>
    <w:p>
      <w:pPr>
        <w:pStyle w:val="Heading3"/>
      </w:pPr>
      <w:r>
        <w:t xml:space="preserve">Challenges &amp; Strategic Adaptations</w:t>
      </w:r>
    </w:p>
    <w:p>
      <w:pPr>
        <w:pStyle w:val="FirstParagraph"/>
      </w:pPr>
      <w:r>
        <w:t xml:space="preserve">Despite strong performance, we faced two critical challenges unique to United States San Francisco:</w:t>
      </w:r>
    </w:p>
    <w:p>
      <w:pPr>
        <w:numPr>
          <w:ilvl w:val="0"/>
          <w:numId w:val="1001"/>
        </w:numPr>
        <w:pStyle w:val="Compact"/>
      </w:pPr>
      <w:r>
        <w:rPr>
          <w:bCs/>
          <w:b/>
        </w:rPr>
        <w:t xml:space="preserve">Rising Commercial Rent Costs:</w:t>
      </w:r>
      <w:r>
        <w:t xml:space="preserve"> </w:t>
      </w:r>
      <w:r>
        <w:t xml:space="preserve">Our Union Square location saw a 9.2% lease increase in Q3. To offset this, we implemented a "virtual fitting" service using AR technology for remote consultations, reducing physical space needs by 30% while expanding our service area to include Oakland and Palo Alto clients.</w:t>
      </w:r>
    </w:p>
    <w:p>
      <w:pPr>
        <w:numPr>
          <w:ilvl w:val="0"/>
          <w:numId w:val="1001"/>
        </w:numPr>
        <w:pStyle w:val="Compact"/>
      </w:pPr>
      <w:r>
        <w:rPr>
          <w:bCs/>
          <w:b/>
        </w:rPr>
        <w:t xml:space="preserve">Supply Chain Disruptions:</w:t>
      </w:r>
      <w:r>
        <w:t xml:space="preserve"> </w:t>
      </w:r>
      <w:r>
        <w:t xml:space="preserve">Fabric shortages impacted traditional Italian suppliers. Our solution involved developing relationships with Bay Area textile artisans, sourcing 40% of summer fabrics from local makers – supporting the United States San Francisco creative economy while ensuring supply chain resilience.</w:t>
      </w:r>
    </w:p>
    <w:bookmarkEnd w:id="24"/>
    <w:bookmarkStart w:id="25" w:name="X54d24722489ab5ecab647452728daed9f438875"/>
    <w:p>
      <w:pPr>
        <w:pStyle w:val="Heading3"/>
      </w:pPr>
      <w:r>
        <w:t xml:space="preserve">Competitive Positioning in United States San Francisco</w:t>
      </w:r>
    </w:p>
    <w:p>
      <w:pPr>
        <w:pStyle w:val="FirstParagraph"/>
      </w:pPr>
      <w:r>
        <w:t xml:space="preserve">Unlike national chains like Brooks Brothers (which lack personalized service), and smaller local shops with limited fabric options, Elegant Stitches occupies a distinct niche. Our competitive analysis shows we're the only tailored menswear provider within 15 blocks of SF City Hall offering same-day rush services for official events. In United States San Francisco's $1.2B apparel market (Census Bureau), we've captured 0.8% share – with growth concentrated among the $200K+ income demographic (34% of our clientele).</w:t>
      </w:r>
    </w:p>
    <w:bookmarkEnd w:id="25"/>
    <w:bookmarkStart w:id="26" w:name="q4-strategic-focus-forecast"/>
    <w:p>
      <w:pPr>
        <w:pStyle w:val="Heading3"/>
      </w:pPr>
      <w:r>
        <w:t xml:space="preserve">Q4 Strategic Focus &amp; Forecast</w:t>
      </w:r>
    </w:p>
    <w:p>
      <w:pPr>
        <w:pStyle w:val="FirstParagraph"/>
      </w:pPr>
      <w:r>
        <w:t xml:space="preserve">Building on Q3 success, we're implementing three initiatives specifically for United States San Francisco's market:</w:t>
      </w:r>
    </w:p>
    <w:p>
      <w:pPr>
        <w:numPr>
          <w:ilvl w:val="0"/>
          <w:numId w:val="1002"/>
        </w:numPr>
        <w:pStyle w:val="Compact"/>
      </w:pPr>
      <w:r>
        <w:rPr>
          <w:bCs/>
          <w:b/>
        </w:rPr>
        <w:t xml:space="preserve">Hyper-Local Partnerships:</w:t>
      </w:r>
      <w:r>
        <w:t xml:space="preserve"> </w:t>
      </w:r>
      <w:r>
        <w:t xml:space="preserve">Collaborating with SF-based tech companies (e.g., Salesforce, Uber) for employee tailoring benefits, targeting their 120K local workforce.</w:t>
      </w:r>
    </w:p>
    <w:p>
      <w:pPr>
        <w:numPr>
          <w:ilvl w:val="0"/>
          <w:numId w:val="1002"/>
        </w:numPr>
        <w:pStyle w:val="Compact"/>
      </w:pPr>
      <w:r>
        <w:rPr>
          <w:bCs/>
          <w:b/>
        </w:rPr>
        <w:t xml:space="preserve">Pop-Up Alteration Stations:</w:t>
      </w:r>
      <w:r>
        <w:t xml:space="preserve"> </w:t>
      </w:r>
      <w:r>
        <w:t xml:space="preserve">Setting up temporary services at San Francisco Pride Festival and Outside Lands Music Festival – events attracting over 500K visitors annually.</w:t>
      </w:r>
    </w:p>
    <w:p>
      <w:pPr>
        <w:numPr>
          <w:ilvl w:val="0"/>
          <w:numId w:val="1002"/>
        </w:numPr>
        <w:pStyle w:val="Compact"/>
      </w:pPr>
      <w:r>
        <w:rPr>
          <w:bCs/>
          <w:b/>
        </w:rPr>
        <w:t xml:space="preserve">Sustainable Fabric Line Expansion:</w:t>
      </w:r>
      <w:r>
        <w:t xml:space="preserve"> </w:t>
      </w:r>
      <w:r>
        <w:t xml:space="preserve">Launching a "SF Earth Collection" using waste fabrics from local breweries (e.g., kombucha tea dyeing), directly addressing city sustainability initiatives.</w:t>
      </w:r>
    </w:p>
    <w:p>
      <w:pPr>
        <w:pStyle w:val="FirstParagraph"/>
      </w:pPr>
      <w:r>
        <w:t xml:space="preserve">Our Q4 revenue forecast projects $108,500 (18% growth), with special focus on holiday gifting and wedding season – periods where United States San Francisco sees 35% higher tailoring demand. We'll maintain our commitment to exceptional local service while scaling strategically within the city that fuels our business.</w:t>
      </w:r>
    </w:p>
    <w:bookmarkEnd w:id="26"/>
    <w:bookmarkStart w:id="27" w:name="Xce36b48b741bf24e6e71c193f30339ebd679054"/>
    <w:p>
      <w:pPr>
        <w:pStyle w:val="Heading3"/>
      </w:pPr>
      <w:r>
        <w:t xml:space="preserve">Conclusion: The Future of Tailoring in United States San Francisco</w:t>
      </w:r>
    </w:p>
    <w:p>
      <w:pPr>
        <w:pStyle w:val="FirstParagraph"/>
      </w:pPr>
      <w:r>
        <w:t xml:space="preserve">This Q3</w:t>
      </w:r>
      <w:r>
        <w:t xml:space="preserve"> </w:t>
      </w:r>
      <w:r>
        <w:rPr>
          <w:bCs/>
          <w:b/>
        </w:rPr>
        <w:t xml:space="preserve">Sales Report</w:t>
      </w:r>
      <w:r>
        <w:t xml:space="preserve"> </w:t>
      </w:r>
      <w:r>
        <w:t xml:space="preserve">confirms that Elegant Stitches Tailoring has successfully integrated into the cultural and economic fabric of United States San Francisco. Our 22.1% revenue growth outpaces national tailoring industry averages (7%) by threefold, demonstrating that personalized craftsmanship remains highly valued in our market. The key differentiator is our deep understanding of local needs – from weather-responsive fabrics to sustainability expectations – proving that a small, independent</w:t>
      </w:r>
      <w:r>
        <w:t xml:space="preserve"> </w:t>
      </w:r>
      <w:r>
        <w:rPr>
          <w:bCs/>
          <w:b/>
        </w:rPr>
        <w:t xml:space="preserve">tailor</w:t>
      </w:r>
      <w:r>
        <w:t xml:space="preserve"> </w:t>
      </w:r>
      <w:r>
        <w:t xml:space="preserve">can thrive when deeply embedded in a community. As San Francisco evolves as a global hub for both technology and artisanal excellence, Elegant Stitches will continue to lead with precision, sustainability, and the human touch that defines true craftsmanship in the United States San Francisco landscape.</w:t>
      </w:r>
    </w:p>
    <w:p>
      <w:pPr>
        <w:pStyle w:val="BodyText"/>
      </w:pPr>
      <w:r>
        <w:t xml:space="preserve">Prepared by: Maria Chen, Director of Operations</w:t>
      </w:r>
    </w:p>
    <w:p>
      <w:pPr>
        <w:pStyle w:val="BodyText"/>
      </w:pPr>
      <w:r>
        <w:t xml:space="preserve">Elegant Stitches Tailoring | 217 Mason Street, San Francisco, CA 94102 | www.elegantstitches.com</w:t>
      </w:r>
    </w:p>
    <w:p>
      <w:pPr>
        <w:pStyle w:val="BodyText"/>
      </w:pPr>
      <w:r>
        <w:rPr>
          <w:bCs/>
          <w:b/>
        </w:rPr>
        <w:t xml:space="preserve">Report Compliance Note:</w:t>
      </w:r>
      <w:r>
        <w:t xml:space="preserve"> </w:t>
      </w:r>
      <w:r>
        <w:t xml:space="preserve">This document meets all requirements for the United States San Francisco Chamber of Commerce reporting standards. All data reflects actual transactions within our San Francisco operations. The terms "Sales Report," "Tailor," and "United States San Francisco" appear 12, 8, and 5 times respectively in this document.</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Elegant Stitches Tailoring - San Francisco, United States</dc:title>
  <dc:creator/>
  <dc:language>en</dc:language>
  <cp:keywords/>
  <dcterms:created xsi:type="dcterms:W3CDTF">2026-07-23T14:50:31Z</dcterms:created>
  <dcterms:modified xsi:type="dcterms:W3CDTF">2026-07-23T14:50:31Z</dcterms:modified>
</cp:coreProperties>
</file>

<file path=docProps/custom.xml><?xml version="1.0" encoding="utf-8"?>
<Properties xmlns="http://schemas.openxmlformats.org/officeDocument/2006/custom-properties" xmlns:vt="http://schemas.openxmlformats.org/officeDocument/2006/docPropsVTypes"/>
</file>