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29" w:name="X96514b2626e366365da630f463f9a12ab8cf4f4"/>
    <w:p>
      <w:pPr>
        <w:pStyle w:val="Heading1"/>
      </w:pPr>
      <w:r>
        <w:t xml:space="preserve">Comprehensive Sales Report: Tailor Business Operations in Venezuela Caracas</w:t>
      </w:r>
    </w:p>
    <w:bookmarkStart w:id="20" w:name="executive-summary"/>
    <w:p>
      <w:pPr>
        <w:pStyle w:val="Heading2"/>
      </w:pPr>
      <w:r>
        <w:t xml:space="preserve">Executive Summary</w:t>
      </w:r>
    </w:p>
    <w:p>
      <w:pPr>
        <w:pStyle w:val="FirstParagraph"/>
      </w:pPr>
      <w:r>
        <w:t xml:space="preserve">This Sales Report provides a detailed analysis of the operational performance for "Casa de Costura Caraqueña," a premier tailor business operating in Venezuela Caracas. Covering the fiscal quarter ending June 30, 2023, this document highlights critical sales metrics, market challenges specific to Venezuela Caracas, and strategic adaptations implemented by our tailoring enterprise. As one of the most established tailor operations in Caracas, we've navigated unprecedented economic conditions while maintaining quality service for Venezuelan clientele. This Sales Report confirms that despite national economic volatility, our Tailor business has achieved 15% year-over-year growth in customer retention within Venezuela Caracas.</w:t>
      </w:r>
    </w:p>
    <w:bookmarkEnd w:id="20"/>
    <w:bookmarkStart w:id="21" w:name="Xdb2e6e635efca7c9f56823a0213f40c6c09aa80"/>
    <w:p>
      <w:pPr>
        <w:pStyle w:val="Heading2"/>
      </w:pPr>
      <w:r>
        <w:t xml:space="preserve">Market Context: Tailoring Industry in Venezuela Caracas</w:t>
      </w:r>
    </w:p>
    <w:p>
      <w:pPr>
        <w:pStyle w:val="FirstParagraph"/>
      </w:pPr>
      <w:r>
        <w:t xml:space="preserve">The Venezuelan fashion landscape presents unique challenges, particularly in Caracas where hyperinflation and currency devaluation have reshaped consumer behavior. Our Sales Report indicates that 78% of our customers prioritize quality over price – a testament to the enduring value of bespoke tailoring services. Unlike mass-produced clothing retailers in Venezuela Caracas, our tailor business has positioned itself as a premium solution for professionals requiring durable, custom garments. This strategic differentiation has been crucial for survival in the Venezuela Caracas market where 65% of consumers now prioritize garment longevity (per 2023 Central Bank of Venezuela consumer survey).</w:t>
      </w:r>
    </w:p>
    <w:bookmarkEnd w:id="21"/>
    <w:bookmarkStart w:id="22" w:name="quarterly-sales-performance-analysis"/>
    <w:p>
      <w:pPr>
        <w:pStyle w:val="Heading2"/>
      </w:pPr>
      <w:r>
        <w:t xml:space="preserve">Quarterly Sales Performance Analysis</w:t>
      </w:r>
    </w:p>
    <w:p>
      <w:pPr>
        <w:pStyle w:val="FirstParagraph"/>
      </w:pPr>
      <w:r>
        <w:rPr>
          <w:bCs/>
          <w:b/>
        </w:rPr>
        <w:t xml:space="preserve">Revenue Streams:</w:t>
      </w:r>
    </w:p>
    <w:p>
      <w:pPr>
        <w:numPr>
          <w:ilvl w:val="0"/>
          <w:numId w:val="1001"/>
        </w:numPr>
        <w:pStyle w:val="Compact"/>
      </w:pPr>
      <w:r>
        <w:rPr>
          <w:iCs/>
          <w:i/>
        </w:rPr>
        <w:t xml:space="preserve">Custom Menswear (45% of revenue):</w:t>
      </w:r>
      <w:r>
        <w:t xml:space="preserve"> </w:t>
      </w:r>
      <w:r>
        <w:t xml:space="preserve">Sharp business suits and formal wear remain the backbone of our Tailor business. Increased demand from Caracas corporate sectors (especially banking and oil industry) drove 22% QoQ growth.</w:t>
      </w:r>
    </w:p>
    <w:p>
      <w:pPr>
        <w:numPr>
          <w:ilvl w:val="0"/>
          <w:numId w:val="1001"/>
        </w:numPr>
        <w:pStyle w:val="Compact"/>
      </w:pPr>
      <w:r>
        <w:rPr>
          <w:iCs/>
          <w:i/>
        </w:rPr>
        <w:t xml:space="preserve">Feminine Formal Attire (30%):</w:t>
      </w:r>
      <w:r>
        <w:t xml:space="preserve"> </w:t>
      </w:r>
      <w:r>
        <w:t xml:space="preserve">Evening gowns and professional dresses saw 18% growth as Caracas social events gradually resumed post-pandemic.</w:t>
      </w:r>
    </w:p>
    <w:p>
      <w:pPr>
        <w:numPr>
          <w:ilvl w:val="0"/>
          <w:numId w:val="1001"/>
        </w:numPr>
        <w:pStyle w:val="Compact"/>
      </w:pPr>
      <w:r>
        <w:rPr>
          <w:iCs/>
          <w:i/>
        </w:rPr>
        <w:t xml:space="preserve">Children's Custom Clothing (15%):</w:t>
      </w:r>
      <w:r>
        <w:t xml:space="preserve"> </w:t>
      </w:r>
      <w:r>
        <w:t xml:space="preserve">Steady 8% growth from loyal families seeking quality alternatives to cheap imported goods.</w:t>
      </w:r>
    </w:p>
    <w:p>
      <w:pPr>
        <w:numPr>
          <w:ilvl w:val="0"/>
          <w:numId w:val="1001"/>
        </w:numPr>
        <w:pStyle w:val="Compact"/>
      </w:pPr>
      <w:r>
        <w:rPr>
          <w:iCs/>
          <w:i/>
        </w:rPr>
        <w:t xml:space="preserve">Maintenance &amp; Alterations (10%):</w:t>
      </w:r>
      <w:r>
        <w:t xml:space="preserve"> </w:t>
      </w:r>
      <w:r>
        <w:t xml:space="preserve">Critical revenue stream as customers extend garment lifespans amid economic constraints.</w:t>
      </w:r>
    </w:p>
    <w:p>
      <w:pPr>
        <w:pStyle w:val="FirstParagraph"/>
      </w:pPr>
      <w:r>
        <w:t xml:space="preserve">This Sales Report reveals a significant shift toward value-based purchasing: 63% of new clients in Venezuela Caracas specifically sought our Tailor services for "investment pieces" rather than disposable fashion. Our pricing strategy – using USD-denominated tariffs for custom work (with Venezuelan bolívar equivalent) – has maintained profitability during currency volatility.</w:t>
      </w:r>
    </w:p>
    <w:bookmarkEnd w:id="22"/>
    <w:bookmarkStart w:id="23" w:name="X287075d496f247355dde65c29d32dfeeba54155"/>
    <w:p>
      <w:pPr>
        <w:pStyle w:val="Heading2"/>
      </w:pPr>
      <w:r>
        <w:t xml:space="preserve">Operational Challenges in Venezuela Caracas</w:t>
      </w:r>
    </w:p>
    <w:p>
      <w:pPr>
        <w:pStyle w:val="FirstParagraph"/>
      </w:pPr>
      <w:r>
        <w:t xml:space="preserve">Our Sales Report identifies three critical challenges specific to operating a tailor business in Venezuela Caracas:</w:t>
      </w:r>
    </w:p>
    <w:p>
      <w:pPr>
        <w:numPr>
          <w:ilvl w:val="0"/>
          <w:numId w:val="1002"/>
        </w:numPr>
        <w:pStyle w:val="Compact"/>
      </w:pPr>
      <w:r>
        <w:rPr>
          <w:bCs/>
          <w:b/>
        </w:rPr>
        <w:t xml:space="preserve">Material Sourcing:</w:t>
      </w:r>
      <w:r>
        <w:t xml:space="preserve"> </w:t>
      </w:r>
      <w:r>
        <w:t xml:space="preserve">85% of premium fabrics are imported, creating supply chain disruptions. We've partnered with local textile cooperatives to develop domestically sourced cotton blends, reducing import dependency by 37%.</w:t>
      </w:r>
    </w:p>
    <w:p>
      <w:pPr>
        <w:numPr>
          <w:ilvl w:val="0"/>
          <w:numId w:val="1002"/>
        </w:numPr>
        <w:pStyle w:val="Compact"/>
      </w:pPr>
      <w:r>
        <w:rPr>
          <w:bCs/>
          <w:b/>
        </w:rPr>
        <w:t xml:space="preserve">Pricing Instability:</w:t>
      </w:r>
      <w:r>
        <w:t xml:space="preserve"> </w:t>
      </w:r>
      <w:r>
        <w:t xml:space="preserve">Currency fluctuations forced us to implement a dynamic pricing model. Our Tailor business now adjusts prices weekly based on the official exchange rate, maintaining transparency for Venezuela Caracas customers.</w:t>
      </w:r>
    </w:p>
    <w:p>
      <w:pPr>
        <w:numPr>
          <w:ilvl w:val="0"/>
          <w:numId w:val="1002"/>
        </w:numPr>
        <w:pStyle w:val="Compact"/>
      </w:pPr>
      <w:r>
        <w:rPr>
          <w:bCs/>
          <w:b/>
        </w:rPr>
        <w:t xml:space="preserve">Logistics:</w:t>
      </w:r>
      <w:r>
        <w:t xml:space="preserve"> </w:t>
      </w:r>
      <w:r>
        <w:t xml:space="preserve">Transportation costs in Caracas have risen 200% since 2021. We introduced neighborhood pickup points across El Rosal and Chacao to offset delivery expenses.</w:t>
      </w:r>
    </w:p>
    <w:bookmarkEnd w:id="23"/>
    <w:bookmarkStart w:id="24" w:name="customer-retention-strategy"/>
    <w:p>
      <w:pPr>
        <w:pStyle w:val="Heading2"/>
      </w:pPr>
      <w:r>
        <w:t xml:space="preserve">Customer Retention Strategy</w:t>
      </w:r>
    </w:p>
    <w:p>
      <w:pPr>
        <w:pStyle w:val="FirstParagraph"/>
      </w:pPr>
      <w:r>
        <w:t xml:space="preserve">A key differentiator for our Tailor business is our client loyalty program, "Casa de Costura Club." This Sales Report shows a 41% increase in repeat customers compared to Q1 2022. Members receive:</w:t>
      </w:r>
    </w:p>
    <w:p>
      <w:pPr>
        <w:numPr>
          <w:ilvl w:val="0"/>
          <w:numId w:val="1003"/>
        </w:numPr>
        <w:pStyle w:val="Compact"/>
      </w:pPr>
      <w:r>
        <w:t xml:space="preserve">Exclusive access to fabric samples</w:t>
      </w:r>
    </w:p>
    <w:p>
      <w:pPr>
        <w:numPr>
          <w:ilvl w:val="0"/>
          <w:numId w:val="1003"/>
        </w:numPr>
        <w:pStyle w:val="Compact"/>
      </w:pPr>
      <w:r>
        <w:t xml:space="preserve">Free annual garment maintenance</w:t>
      </w:r>
    </w:p>
    <w:p>
      <w:pPr>
        <w:numPr>
          <w:ilvl w:val="0"/>
          <w:numId w:val="1003"/>
        </w:numPr>
        <w:pStyle w:val="Compact"/>
      </w:pPr>
      <w:r>
        <w:t xml:space="preserve">Priority scheduling during peak seasons (notably Caracas' winter formal events season)</w:t>
      </w:r>
    </w:p>
    <w:p>
      <w:pPr>
        <w:pStyle w:val="FirstParagraph"/>
      </w:pPr>
      <w:r>
        <w:t xml:space="preserve">This program has been particularly successful in Venezuela Caracas where trust in local businesses remains a premium commodity. 89% of Club members cite our reliability as their primary retention factor – especially critical in an environment where many small businesses face operational instability.</w:t>
      </w:r>
    </w:p>
    <w:bookmarkEnd w:id="24"/>
    <w:bookmarkStart w:id="25" w:name="X5f037adf0895af7807b80ebdc1c1b06a82f4a0c"/>
    <w:p>
      <w:pPr>
        <w:pStyle w:val="Heading2"/>
      </w:pPr>
      <w:r>
        <w:t xml:space="preserve">Strategic Adaptations for Venezuela Caracas Market</w:t>
      </w:r>
    </w:p>
    <w:p>
      <w:pPr>
        <w:pStyle w:val="FirstParagraph"/>
      </w:pPr>
      <w:r>
        <w:t xml:space="preserve">Our Sales Report details three transformative strategies implemented since 2021:</w:t>
      </w:r>
    </w:p>
    <w:p>
      <w:pPr>
        <w:numPr>
          <w:ilvl w:val="0"/>
          <w:numId w:val="1004"/>
        </w:numPr>
        <w:pStyle w:val="Compact"/>
      </w:pPr>
      <w:r>
        <w:rPr>
          <w:bCs/>
          <w:b/>
        </w:rPr>
        <w:t xml:space="preserve">Digital Integration:</w:t>
      </w:r>
      <w:r>
        <w:t xml:space="preserve"> </w:t>
      </w:r>
      <w:r>
        <w:t xml:space="preserve">Launched "Tailor Connect" app allowing Caracas customers to schedule virtual fittings, view fabric options, and track orders – reducing in-person visits by 55% during quarantine periods.</w:t>
      </w:r>
    </w:p>
    <w:p>
      <w:pPr>
        <w:numPr>
          <w:ilvl w:val="0"/>
          <w:numId w:val="1004"/>
        </w:numPr>
        <w:pStyle w:val="Compact"/>
      </w:pPr>
      <w:r>
        <w:rPr>
          <w:bCs/>
          <w:b/>
        </w:rPr>
        <w:t xml:space="preserve">Community Engagement:</w:t>
      </w:r>
      <w:r>
        <w:t xml:space="preserve"> </w:t>
      </w:r>
      <w:r>
        <w:t xml:space="preserve">Partnered with local NGOs to offer free uniform tailoring for community health workers across Venezuela Caracas, enhancing brand visibility while fulfilling social responsibility.</w:t>
      </w:r>
    </w:p>
    <w:bookmarkEnd w:id="25"/>
    <w:bookmarkStart w:id="26" w:name="financial-highlights"/>
    <w:p>
      <w:pPr>
        <w:pStyle w:val="Heading2"/>
      </w:pPr>
      <w:r>
        <w:t xml:space="preserve">Financial Highlights</w:t>
      </w:r>
    </w:p>
    <w:p>
      <w:pPr>
        <w:pStyle w:val="FirstParagraph"/>
      </w:pPr>
      <w:r>
        <w:t xml:space="preserve">Category</w:t>
      </w:r>
    </w:p>
    <w:p>
      <w:pPr>
        <w:pStyle w:val="BodyText"/>
      </w:pPr>
      <w:r>
        <w:t xml:space="preserve">Q2 2023</w:t>
      </w:r>
    </w:p>
    <w:p>
      <w:pPr>
        <w:pStyle w:val="BodyText"/>
      </w:pPr>
      <w:r>
        <w:t xml:space="preserve">% Change YoY</w:t>
      </w:r>
    </w:p>
    <w:p>
      <w:pPr>
        <w:pStyle w:val="BodyText"/>
      </w:pPr>
      <w:r>
        <w:t xml:space="preserve">Total Revenue (USD)</w:t>
      </w:r>
    </w:p>
    <w:p>
      <w:pPr>
        <w:pStyle w:val="BodyText"/>
      </w:pPr>
      <w:r>
        <w:t xml:space="preserve">$18,500</w:t>
      </w:r>
    </w:p>
    <w:p>
      <w:pPr>
        <w:pStyle w:val="BodyText"/>
      </w:pPr>
      <w:r>
        <w:t xml:space="preserve">+15.2%</w:t>
      </w:r>
    </w:p>
    <w:p>
      <w:pPr>
        <w:pStyle w:val="BodyText"/>
      </w:pPr>
      <w:r>
        <w:t xml:space="preserve">Customer Acquisition Cost</w:t>
      </w:r>
    </w:p>
    <w:p>
      <w:pPr>
        <w:pStyle w:val="BodyText"/>
      </w:pPr>
      <w:r>
        <w:t xml:space="preserve">$42.70</w:t>
      </w:r>
    </w:p>
    <w:p>
      <w:pPr>
        <w:pStyle w:val="BodyText"/>
      </w:pPr>
      <w:r>
        <w:t xml:space="preserve">&lt;</w:t>
      </w:r>
    </w:p>
    <w:p>
      <w:pPr>
        <w:pStyle w:val="BodyText"/>
      </w:pPr>
      <w:r>
        <w:t xml:space="preserve">-33.6%</w:t>
      </w:r>
    </w:p>
    <w:p>
      <w:pPr>
        <w:pStyle w:val="BodyText"/>
      </w:pPr>
      <w:r>
        <w:t xml:space="preserve">Average Order Value</w:t>
      </w:r>
    </w:p>
    <w:p>
      <w:pPr>
        <w:pStyle w:val="BodyText"/>
      </w:pPr>
      <w:r>
        <w:t xml:space="preserve">$185</w:t>
      </w:r>
    </w:p>
    <w:p>
      <w:pPr>
        <w:pStyle w:val="BodyText"/>
      </w:pPr>
      <w:r>
        <w:t xml:space="preserve">+8.9%</w:t>
      </w:r>
    </w:p>
    <w:bookmarkEnd w:id="26"/>
    <w:bookmarkStart w:id="27" w:name="X599bd1507fe1346151d8337b87ee002226f90c7"/>
    <w:p>
      <w:pPr>
        <w:pStyle w:val="Heading2"/>
      </w:pPr>
      <w:r>
        <w:t xml:space="preserve">Future Outlook for Tailor Business in Venezuela Caracas</w:t>
      </w:r>
    </w:p>
    <w:p>
      <w:pPr>
        <w:pStyle w:val="FirstParagraph"/>
      </w:pPr>
      <w:r>
        <w:t xml:space="preserve">This Sales Report concludes with an optimistic forecast: We project 20% revenue growth for 2023 through three initiatives:</w:t>
      </w:r>
    </w:p>
    <w:p>
      <w:pPr>
        <w:numPr>
          <w:ilvl w:val="0"/>
          <w:numId w:val="1005"/>
        </w:numPr>
        <w:pStyle w:val="Compact"/>
      </w:pPr>
      <w:r>
        <w:t xml:space="preserve">Expanding our "Eco-Tailoring" line to include sustainable workwear for Caracas' emerging green sector companies.</w:t>
      </w:r>
    </w:p>
    <w:p>
      <w:pPr>
        <w:numPr>
          <w:ilvl w:val="0"/>
          <w:numId w:val="1005"/>
        </w:numPr>
        <w:pStyle w:val="Compact"/>
      </w:pPr>
      <w:r>
        <w:t xml:space="preserve">Opening a second boutique in La Castellana district (Venezuela Caracas) targeting corporate clients.</w:t>
      </w:r>
    </w:p>
    <w:p>
      <w:pPr>
        <w:numPr>
          <w:ilvl w:val="0"/>
          <w:numId w:val="1005"/>
        </w:numPr>
        <w:pStyle w:val="Compact"/>
      </w:pPr>
      <w:r>
        <w:t xml:space="preserve">Developing a "Tailor Academy" program training local artisans in Venezuela Caracas – creating jobs while ensuring craftsmanship continuity.</w:t>
      </w:r>
    </w:p>
    <w:p>
      <w:pPr>
        <w:pStyle w:val="FirstParagraph"/>
      </w:pPr>
      <w:r>
        <w:t xml:space="preserve">Our data indicates that 74% of Venezuelans now view bespoke tailoring as an essential investment rather than luxury. As the economy stabilizes, our Tailor business remains positioned to capture this growing market segment within Venezuela Caracas. The resilience demonstrated in this Sales Report confirms that quality craftsmanship and community integration are the cornerstones for success in Venezuela's complex commercial environment.</w:t>
      </w:r>
    </w:p>
    <w:bookmarkEnd w:id="27"/>
    <w:bookmarkStart w:id="28" w:name="conclusion"/>
    <w:p>
      <w:pPr>
        <w:pStyle w:val="Heading2"/>
      </w:pPr>
      <w:r>
        <w:t xml:space="preserve">Conclusion</w:t>
      </w:r>
    </w:p>
    <w:p>
      <w:pPr>
        <w:pStyle w:val="FirstParagraph"/>
      </w:pPr>
      <w:r>
        <w:t xml:space="preserve">This comprehensive Sales Report affirms that Casa de Costura Caraqueña has not only survived but thrived as a tailor business within Venezuela Caracas. Our ability to adapt to local economic realities while maintaining exceptional craftsmanship sets us apart in the regional market. As we continue serving clients across Caracas neighborhoods from Baruta to San Bernardino, our commitment remains steadfast: delivering the highest quality bespoke tailoring services that honor Venezuelan traditions of excellence. This Sales Report serves as both a testament to our achievements and a blueprint for sustainable growth in Venezuela's dynamic urban landscape.</w:t>
      </w:r>
    </w:p>
    <w:p>
      <w:pPr>
        <w:pStyle w:val="BodyText"/>
      </w:pPr>
      <w:r>
        <w:rPr>
          <w:iCs/>
          <w:i/>
        </w:rPr>
        <w:t xml:space="preserve">Prepared by: Casa de Costura Caraqueña Business Development Team</w:t>
      </w:r>
      <w:r>
        <w:br/>
      </w:r>
      <w:r>
        <w:rPr>
          <w:iCs/>
          <w:i/>
        </w:rPr>
        <w:t xml:space="preserve">Date: July 15, 2023</w:t>
      </w:r>
      <w:r>
        <w:br/>
      </w:r>
      <w:r>
        <w:rPr>
          <w:iCs/>
          <w:i/>
        </w:rPr>
        <w:t xml:space="preserve">Location: Venezuela Caracas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Venezuela Caracas</dc:title>
  <dc:creator/>
  <dc:language>en</dc:language>
  <cp:keywords/>
  <dcterms:created xsi:type="dcterms:W3CDTF">2026-07-23T10:42:20Z</dcterms:created>
  <dcterms:modified xsi:type="dcterms:W3CDTF">2026-07-23T10:42:20Z</dcterms:modified>
</cp:coreProperties>
</file>

<file path=docProps/custom.xml><?xml version="1.0" encoding="utf-8"?>
<Properties xmlns="http://schemas.openxmlformats.org/officeDocument/2006/custom-properties" xmlns:vt="http://schemas.openxmlformats.org/officeDocument/2006/docPropsVTypes"/>
</file>