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Premium</w:t>
      </w:r>
      <w:r>
        <w:t xml:space="preserve"> </w:t>
      </w:r>
      <w:r>
        <w:t xml:space="preserve">Tailoring</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7" w:name="Xd5b04a49bb5a12f0588acf40169ba4feada9e03"/>
    <w:p>
      <w:pPr>
        <w:pStyle w:val="Heading1"/>
      </w:pPr>
      <w:r>
        <w:t xml:space="preserve">Quarterly Sales Report: Elite Tailor - Vietnam Ho Chi Minh City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Elite Tailor Group</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the performance of Elite Tailor's flagship store in Vietnam Ho Chi Minh City. Despite regional economic fluctuations, our bespoke tailoring business demonstrated remarkable resilience with a 15.7% year-over-year sales increase, reaching $248,500 in Q3 2023. The report confirms that premium tailor services remain highly sought-after in Vietnam's most dynamic commercial hub, with Ho Chi Minh City customers driving 89% of our national revenue. This document underscores strategic opportunities for expansion within the Vietnamese market while addressing unique challenges of operating as a specialized tailor business in this vibrant city.</w:t>
      </w:r>
    </w:p>
    <w:bookmarkEnd w:id="20"/>
    <w:bookmarkStart w:id="21" w:name="q3-sales-performance-highlights"/>
    <w:p>
      <w:pPr>
        <w:pStyle w:val="Heading2"/>
      </w:pPr>
      <w:r>
        <w:t xml:space="preserve">Q3 Sales Performance Highlights</w:t>
      </w:r>
    </w:p>
    <w:p>
      <w:pPr>
        <w:pStyle w:val="FirstParagraph"/>
      </w:pPr>
      <w:r>
        <w:t xml:space="preserve">Our Vietnam Ho Chi Minh City location delivered exceptional results across all service lines:</w:t>
      </w:r>
    </w:p>
    <w:p>
      <w:pPr>
        <w:numPr>
          <w:ilvl w:val="0"/>
          <w:numId w:val="1001"/>
        </w:numPr>
        <w:pStyle w:val="Compact"/>
      </w:pPr>
      <w:r>
        <w:rPr>
          <w:bCs/>
          <w:b/>
        </w:rPr>
        <w:t xml:space="preserve">Bespoke Suits:</w:t>
      </w:r>
      <w:r>
        <w:t xml:space="preserve"> </w:t>
      </w:r>
      <w:r>
        <w:t xml:space="preserve">38% revenue increase (vs Q2) with 142 custom suits sold, averaging $950 per piece. Key growth drivers included corporate gifting packages for HCMC tech firms.</w:t>
      </w:r>
    </w:p>
    <w:p>
      <w:pPr>
        <w:numPr>
          <w:ilvl w:val="0"/>
          <w:numId w:val="1001"/>
        </w:numPr>
        <w:pStyle w:val="Compact"/>
      </w:pPr>
      <w:r>
        <w:rPr>
          <w:bCs/>
          <w:b/>
        </w:rPr>
        <w:t xml:space="preserve">Ceremonial Wear:</w:t>
      </w:r>
      <w:r>
        <w:t xml:space="preserve"> </w:t>
      </w:r>
      <w:r>
        <w:t xml:space="preserve">47% surge in demand during mid-September wedding season, particularly for traditional áo dài modifications with modern tailoring techniques.</w:t>
      </w:r>
    </w:p>
    <w:p>
      <w:pPr>
        <w:numPr>
          <w:ilvl w:val="0"/>
          <w:numId w:val="1001"/>
        </w:numPr>
        <w:pStyle w:val="Compact"/>
      </w:pPr>
      <w:r>
        <w:rPr>
          <w:bCs/>
          <w:b/>
        </w:rPr>
        <w:t xml:space="preserve">Custom Shirt Division:</w:t>
      </w:r>
      <w:r>
        <w:t xml:space="preserve"> </w:t>
      </w:r>
      <w:r>
        <w:t xml:space="preserve">Highest monthly sales volume (1,280 units) with 65% repeat customers from Ho Chi Minh City's financial district.</w:t>
      </w:r>
    </w:p>
    <w:p>
      <w:pPr>
        <w:pStyle w:val="FirstParagraph"/>
      </w:pPr>
      <w:r>
        <w:t xml:space="preserve">Customer acquisition costs decreased by 12% through targeted digital campaigns in HCMC's luxury neighborhoods (Districts 1, 3, and 7). The tailored service model proved highly profitable with a gross margin of 68%, significantly exceeding the national retail average. Notably, our Ho Chi Minh City location contributed $203,000 to total company revenue - a testament to the city's economic weight as Vietnam's commercial epicenter.</w:t>
      </w:r>
    </w:p>
    <w:bookmarkEnd w:id="21"/>
    <w:bookmarkStart w:id="22" w:name="X5fb5bb4f7d31453a3d00d8a3482ffbe5d777553"/>
    <w:p>
      <w:pPr>
        <w:pStyle w:val="Heading2"/>
      </w:pPr>
      <w:r>
        <w:t xml:space="preserve">Market Analysis: Why Tailor Services Thrive in Vietnam Ho Chi Minh City</w:t>
      </w:r>
    </w:p>
    <w:p>
      <w:pPr>
        <w:pStyle w:val="FirstParagraph"/>
      </w:pPr>
      <w:r>
        <w:t xml:space="preserve">HCMC's unique market dynamics create unparalleled opportunities for premium tailor businesses. As the nation's financial and fashion capital, the city attracts:</w:t>
      </w:r>
    </w:p>
    <w:p>
      <w:pPr>
        <w:numPr>
          <w:ilvl w:val="0"/>
          <w:numId w:val="1002"/>
        </w:numPr>
        <w:pStyle w:val="Compact"/>
      </w:pPr>
      <w:r>
        <w:rPr>
          <w:bCs/>
          <w:b/>
        </w:rPr>
        <w:t xml:space="preserve">High-Net-Worth Individuals:</w:t>
      </w:r>
      <w:r>
        <w:t xml:space="preserve"> </w:t>
      </w:r>
      <w:r>
        <w:t xml:space="preserve">78% of HCMC residents in top income brackets prioritize custom clothing versus mass-market options.</w:t>
      </w:r>
    </w:p>
    <w:p>
      <w:pPr>
        <w:numPr>
          <w:ilvl w:val="0"/>
          <w:numId w:val="1002"/>
        </w:numPr>
        <w:pStyle w:val="Compact"/>
      </w:pPr>
      <w:r>
        <w:rPr>
          <w:bCs/>
          <w:b/>
        </w:rPr>
        <w:t xml:space="preserve">Cross-Cultural Demand:</w:t>
      </w:r>
      <w:r>
        <w:t xml:space="preserve"> </w:t>
      </w:r>
      <w:r>
        <w:t xml:space="preserve">Business travelers from Singapore, Korea and Japan seek Vietnamese tailor services blending Eastern aesthetics with Western tailoring precision.</w:t>
      </w:r>
    </w:p>
    <w:p>
      <w:pPr>
        <w:numPr>
          <w:ilvl w:val="0"/>
          <w:numId w:val="1002"/>
        </w:numPr>
        <w:pStyle w:val="Compact"/>
      </w:pPr>
      <w:r>
        <w:rPr>
          <w:bCs/>
          <w:b/>
        </w:rPr>
        <w:t xml:space="preserve">Corporate Culture:</w:t>
      </w:r>
      <w:r>
        <w:t xml:space="preserve"> </w:t>
      </w:r>
      <w:r>
        <w:t xml:space="preserve">92% of HCMC-based multinational firms require bespoke uniforms for executives, directly benefiting our tailor operations.</w:t>
      </w:r>
    </w:p>
    <w:p>
      <w:pPr>
        <w:pStyle w:val="FirstParagraph"/>
      </w:pPr>
      <w:r>
        <w:t xml:space="preserve">This market position makes our Vietnam Ho Chi Minh City location a critical growth engine. The city's rapid urbanization (12% annual population growth) creates continuous demand for premium fashion services that local tailors cannot currently fulfill at scale. Our Sales Report confirms HCMC accounts for 63% of all tailor-related revenue in Vietnam despite representing only 37% of the country's total retail market area.</w:t>
      </w:r>
    </w:p>
    <w:bookmarkEnd w:id="22"/>
    <w:bookmarkStart w:id="23" w:name="X77bbeb5fd3d6fcfafdfb3c11fc014213ef73491"/>
    <w:p>
      <w:pPr>
        <w:pStyle w:val="Heading2"/>
      </w:pPr>
      <w:r>
        <w:t xml:space="preserve">Customer Insights: The Tailor Experience in Ho Chi Minh City</w:t>
      </w:r>
    </w:p>
    <w:p>
      <w:pPr>
        <w:pStyle w:val="FirstParagraph"/>
      </w:pPr>
      <w:r>
        <w:t xml:space="preserve">Post-purchase surveys revealed critical success factors:</w:t>
      </w:r>
    </w:p>
    <w:p>
      <w:pPr>
        <w:numPr>
          <w:ilvl w:val="0"/>
          <w:numId w:val="1003"/>
        </w:numPr>
        <w:pStyle w:val="Compact"/>
      </w:pPr>
      <w:r>
        <w:t xml:space="preserve">94% of HCMC customers cited "precision fit" as the primary reason for choosing our tailor service over competitors.</w:t>
      </w:r>
    </w:p>
    <w:p>
      <w:pPr>
        <w:numPr>
          <w:ilvl w:val="0"/>
          <w:numId w:val="1003"/>
        </w:numPr>
        <w:pStyle w:val="Compact"/>
      </w:pPr>
      <w:r>
        <w:t xml:space="preserve">87% appreciated the bilingual (Vietnamese/English) consultation process, essential for international business clients.</w:t>
      </w:r>
    </w:p>
    <w:p>
      <w:pPr>
        <w:numPr>
          <w:ilvl w:val="0"/>
          <w:numId w:val="1003"/>
        </w:numPr>
        <w:pStyle w:val="Compact"/>
      </w:pPr>
      <w:r>
        <w:t xml:space="preserve">Specialized wedding packages drove 29% of ceremonial sales - a trend directly tied to Ho Chi Minh City's rising wedding tourism (1.2M annual visitors).</w:t>
      </w:r>
    </w:p>
    <w:p>
      <w:pPr>
        <w:pStyle w:val="FirstParagraph"/>
      </w:pPr>
      <w:r>
        <w:t xml:space="preserve">Customer feedback emphasized that "local knowledge" is paramount. Our tailor team's understanding of Vietnamese body proportions and cultural nuances (e.g., adjusting áo dài for modern silhouettes) differentiates us in the HCMC market. The Sales Report indicates this expertise increases customer lifetime value by 41% compared to generic tailoring services.</w:t>
      </w:r>
    </w:p>
    <w:bookmarkEnd w:id="23"/>
    <w:bookmarkStart w:id="24" w:name="challenges-and-strategic-opportunities"/>
    <w:p>
      <w:pPr>
        <w:pStyle w:val="Heading2"/>
      </w:pPr>
      <w:r>
        <w:t xml:space="preserve">Challenges and Strategic Opportunities</w:t>
      </w:r>
    </w:p>
    <w:p>
      <w:pPr>
        <w:pStyle w:val="FirstParagraph"/>
      </w:pPr>
      <w:r>
        <w:t xml:space="preserve">Operating as a tailor business in Vietnam Ho Chi Minh City presents distinct challenges requiring tailored solutions:</w:t>
      </w:r>
    </w:p>
    <w:p>
      <w:pPr>
        <w:numPr>
          <w:ilvl w:val="0"/>
          <w:numId w:val="1004"/>
        </w:numPr>
        <w:pStyle w:val="Compact"/>
      </w:pPr>
      <w:r>
        <w:rPr>
          <w:bCs/>
          <w:b/>
        </w:rPr>
        <w:t xml:space="preserve">Material Sourcing:</w:t>
      </w:r>
      <w:r>
        <w:t xml:space="preserve"> </w:t>
      </w:r>
      <w:r>
        <w:t xml:space="preserve">35% of fabric costs fluctuate with import taxes. We're establishing partnerships with Da Nang textile manufacturers to reduce lead times.</w:t>
      </w:r>
    </w:p>
    <w:p>
      <w:pPr>
        <w:numPr>
          <w:ilvl w:val="0"/>
          <w:numId w:val="1004"/>
        </w:numPr>
        <w:pStyle w:val="Compact"/>
      </w:pPr>
      <w:r>
        <w:rPr>
          <w:bCs/>
          <w:b/>
        </w:rPr>
        <w:t xml:space="preserve">Talent Retention:</w:t>
      </w:r>
      <w:r>
        <w:t xml:space="preserve"> </w:t>
      </w:r>
      <w:r>
        <w:t xml:space="preserve">High competition for skilled tailors in HCMC requires enhanced training programs (42 new staff hired this quarter).</w:t>
      </w:r>
    </w:p>
    <w:p>
      <w:pPr>
        <w:numPr>
          <w:ilvl w:val="0"/>
          <w:numId w:val="1004"/>
        </w:numPr>
        <w:pStyle w:val="Compact"/>
      </w:pPr>
      <w:r>
        <w:rPr>
          <w:bCs/>
          <w:b/>
        </w:rPr>
        <w:t xml:space="preserve">Seasonality:</w:t>
      </w:r>
      <w:r>
        <w:t xml:space="preserve"> </w:t>
      </w:r>
      <w:r>
        <w:t xml:space="preserve">Q4 sales dip during Tet holiday; we're introducing "pre-Tet custom clothing packages" to maintain revenue streams.</w:t>
      </w:r>
    </w:p>
    <w:p>
      <w:pPr>
        <w:pStyle w:val="FirstParagraph"/>
      </w:pPr>
      <w:r>
        <w:t xml:space="preserve">The most significant opportunity identified in our Sales Report is expanding into the corporate tailoring segment. With 3,200 multinational companies headquartered in Ho Chi Minh City, we've secured pilot agreements with 8 Fortune 500 firms for uniform services - projecting $156,000 annual revenue from these accounts.</w:t>
      </w:r>
    </w:p>
    <w:bookmarkEnd w:id="24"/>
    <w:bookmarkStart w:id="25" w:name="Xbca8d46c6d6169d9343794240375d74c4b6844d"/>
    <w:p>
      <w:pPr>
        <w:pStyle w:val="Heading2"/>
      </w:pPr>
      <w:r>
        <w:t xml:space="preserve">Strategic Roadmap for Vietnam Ho Chi Minh City Tailor Operations</w:t>
      </w:r>
    </w:p>
    <w:p>
      <w:pPr>
        <w:pStyle w:val="FirstParagraph"/>
      </w:pPr>
      <w:r>
        <w:t xml:space="preserve">Based on Q3 results, we recommend:</w:t>
      </w:r>
    </w:p>
    <w:p>
      <w:pPr>
        <w:numPr>
          <w:ilvl w:val="0"/>
          <w:numId w:val="1005"/>
        </w:numPr>
        <w:pStyle w:val="Compact"/>
      </w:pPr>
      <w:r>
        <w:rPr>
          <w:bCs/>
          <w:b/>
        </w:rPr>
        <w:t xml:space="preserve">Invest in Digital Transformation:</w:t>
      </w:r>
      <w:r>
        <w:t xml:space="preserve"> </w:t>
      </w:r>
      <w:r>
        <w:t xml:space="preserve">Launch an HCMC-exclusive virtual fitting room app by Q1 2024 to serve metro customers with limited physical store access.</w:t>
      </w:r>
    </w:p>
    <w:p>
      <w:pPr>
        <w:numPr>
          <w:ilvl w:val="0"/>
          <w:numId w:val="1005"/>
        </w:numPr>
        <w:pStyle w:val="Compact"/>
      </w:pPr>
      <w:r>
        <w:rPr>
          <w:bCs/>
          <w:b/>
        </w:rPr>
        <w:t xml:space="preserve">Expand Premium Service Tiers:</w:t>
      </w:r>
      <w:r>
        <w:t xml:space="preserve"> </w:t>
      </w:r>
      <w:r>
        <w:t xml:space="preserve">Introduce "Gold Standard" tailor packages ($1,500+) targeting luxury hotels in District 1.</w:t>
      </w:r>
    </w:p>
    <w:p>
      <w:pPr>
        <w:numPr>
          <w:ilvl w:val="0"/>
          <w:numId w:val="1005"/>
        </w:numPr>
        <w:pStyle w:val="Compact"/>
      </w:pPr>
      <w:r>
        <w:rPr>
          <w:bCs/>
          <w:b/>
        </w:rPr>
        <w:t xml:space="preserve">Cultural Partnerships:</w:t>
      </w:r>
      <w:r>
        <w:t xml:space="preserve"> </w:t>
      </w:r>
      <w:r>
        <w:t xml:space="preserve">Collaborate with Vietnamese fashion weeks in Ho Chi Minh City to position as the definitive tailor brand for national events.</w:t>
      </w:r>
    </w:p>
    <w:p>
      <w:pPr>
        <w:pStyle w:val="FirstParagraph"/>
      </w:pPr>
      <w:r>
        <w:t xml:space="preserve">Our strategy leverages Vietnam's unique market where traditional craftsmanship meets global demand. The Sales Report clearly demonstrates that investing in specialized tailor operations within Vietnam Ho Chi Minh City isn't just profitable - it's essential for capturing the full value of this $480M annual tailoring market in Southern Vietnam.</w:t>
      </w:r>
    </w:p>
    <w:bookmarkEnd w:id="25"/>
    <w:bookmarkStart w:id="26" w:name="conclusion"/>
    <w:p>
      <w:pPr>
        <w:pStyle w:val="Heading2"/>
      </w:pPr>
      <w:r>
        <w:t xml:space="preserve">Conclusion</w:t>
      </w:r>
    </w:p>
    <w:p>
      <w:pPr>
        <w:pStyle w:val="FirstParagraph"/>
      </w:pPr>
      <w:r>
        <w:t xml:space="preserve">This Quarterly Sales Report confirms Elite Tailor's leadership position in Vietnam Ho Chi Minh City. The city remains our most valuable market, driving 63% of national revenue through a combination of cultural expertise, premium service quality, and strategic adaptation to local consumer behavior. Our tailored approach - literally and figuratively - has proven successful in this dynamic environment.</w:t>
      </w:r>
    </w:p>
    <w:p>
      <w:pPr>
        <w:pStyle w:val="BodyText"/>
      </w:pPr>
      <w:r>
        <w:t xml:space="preserve">As Vietnam's economic engine continues accelerating, we will double down on our tailor business model within Ho Chi Minh City. The data is unequivocal: customers in Vietnam's largest city actively seek personalized tailoring experiences that respect local traditions while embracing modern sophistication. This Sales Report provides the roadmap to convert this market leadership into sustained growth, ensuring Elite Tailor remains synonymous with excellence in Vietnamese tailoring for years to come.</w:t>
      </w:r>
    </w:p>
    <w:p>
      <w:pPr>
        <w:pStyle w:val="BodyText"/>
      </w:pPr>
      <w:r>
        <w:rPr>
          <w:bCs/>
          <w:b/>
        </w:rPr>
        <w:t xml:space="preserve">Prepared By:</w:t>
      </w:r>
      <w:r>
        <w:t xml:space="preserve"> </w:t>
      </w:r>
      <w:r>
        <w:t xml:space="preserve">Marketing &amp; Strategy Division, Elite Tailor Group</w:t>
      </w:r>
    </w:p>
    <w:p>
      <w:pPr>
        <w:pStyle w:val="BodyText"/>
      </w:pPr>
      <w:r>
        <w:rPr>
          <w:iCs/>
          <w:i/>
        </w:rPr>
        <w:t xml:space="preserve">Elite Tailor: Where Heritage Meets Precision - Serving Vietnam Ho Chi Minh City Since 2010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Premium Tailoring Services in Ho Chi Minh City</dc:title>
  <dc:creator/>
  <dc:language>en</dc:language>
  <cp:keywords/>
  <dcterms:created xsi:type="dcterms:W3CDTF">2025-12-09T17:52:27Z</dcterms:created>
  <dcterms:modified xsi:type="dcterms:W3CDTF">2025-12-09T17:52:27Z</dcterms:modified>
</cp:coreProperties>
</file>

<file path=docProps/custom.xml><?xml version="1.0" encoding="utf-8"?>
<Properties xmlns="http://schemas.openxmlformats.org/officeDocument/2006/custom-properties" xmlns:vt="http://schemas.openxmlformats.org/officeDocument/2006/docPropsVTypes"/>
</file>