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34" w:name="X4c59f934c91198ade50bcf2b36b88abd2f6c166"/>
    <w:p>
      <w:pPr>
        <w:pStyle w:val="Heading1"/>
      </w:pPr>
      <w:r>
        <w:t xml:space="preserve">Q3 2023 Sales Report: Teacher Primary Product Line in Brazil Rio de Janeiro</w:t>
      </w:r>
    </w:p>
    <w:p>
      <w:pPr>
        <w:pStyle w:val="FirstParagraph"/>
      </w:pPr>
      <w:r>
        <w:rPr>
          <w:bCs/>
          <w:b/>
        </w:rPr>
        <w:t xml:space="preserve">Prepared For:</w:t>
      </w:r>
      <w:r>
        <w:t xml:space="preserve"> </w:t>
      </w:r>
      <w:r>
        <w:t xml:space="preserve">Global Education Solutions Division |</w:t>
      </w:r>
      <w:r>
        <w:t xml:space="preserve"> </w:t>
      </w:r>
      <w:r>
        <w:rPr>
          <w:bCs/>
          <w:b/>
        </w:rPr>
        <w:t xml:space="preserve">Date:</w:t>
      </w:r>
      <w:r>
        <w:t xml:space="preserve"> </w:t>
      </w:r>
      <w:r>
        <w:t xml:space="preserve">October 26, 2023 |</w:t>
      </w:r>
      <w:r>
        <w:t xml:space="preserve"> </w:t>
      </w:r>
      <w:r>
        <w:rPr>
          <w:bCs/>
          <w:b/>
        </w:rPr>
        <w:t xml:space="preserve">Region Focus:</w:t>
      </w:r>
      <w:r>
        <w:t xml:space="preserve"> </w:t>
      </w:r>
      <w:r>
        <w:t xml:space="preserve">Brazil - Rio de Janeiro State</w:t>
      </w:r>
    </w:p>
    <w:bookmarkStart w:id="20" w:name="i.-executive-summary"/>
    <w:p>
      <w:pPr>
        <w:pStyle w:val="Heading2"/>
      </w:pPr>
      <w:r>
        <w:t xml:space="preserve">I. Executive Summary</w:t>
      </w:r>
    </w:p>
    <w:p>
      <w:pPr>
        <w:pStyle w:val="FirstParagraph"/>
      </w:pPr>
      <w:r>
        <w:t xml:space="preserve">This Sales Report details the performance of our</w:t>
      </w:r>
      <w:r>
        <w:t xml:space="preserve"> </w:t>
      </w:r>
      <w:r>
        <w:rPr>
          <w:iCs/>
          <w:i/>
        </w:rPr>
        <w:t xml:space="preserve">Teacher Primary</w:t>
      </w:r>
      <w:r>
        <w:t xml:space="preserve"> </w:t>
      </w:r>
      <w:r>
        <w:t xml:space="preserve">product suite across Rio de Janeiro's educational landscape during Q3 2023. The</w:t>
      </w:r>
      <w:r>
        <w:t xml:space="preserve"> </w:t>
      </w:r>
      <w:r>
        <w:rPr>
          <w:iCs/>
          <w:i/>
        </w:rPr>
        <w:t xml:space="preserve">Teacher Primary</w:t>
      </w:r>
      <w:r>
        <w:t xml:space="preserve"> </w:t>
      </w:r>
      <w:r>
        <w:t xml:space="preserve">platform—comprising digital lesson planning tools, curriculum alignment software, and classroom engagement modules—demonstrated exceptional growth in Brazil's most populous state, capturing 18.7% market share among primary school educators in Rio de Janeiro. This represents a 42% year-over-year increase from Q3 2022, significantly outpacing national education technology averages. The report highlights strategic success factors, regional adaptation strategies, and actionable insights for scaling our</w:t>
      </w:r>
      <w:r>
        <w:t xml:space="preserve"> </w:t>
      </w:r>
      <w:r>
        <w:rPr>
          <w:iCs/>
          <w:i/>
        </w:rPr>
        <w:t xml:space="preserve">Teacher Primary</w:t>
      </w:r>
      <w:r>
        <w:t xml:space="preserve"> </w:t>
      </w:r>
      <w:r>
        <w:t xml:space="preserve">solution within Brazil's unique educational framework.</w:t>
      </w:r>
    </w:p>
    <w:bookmarkEnd w:id="20"/>
    <w:bookmarkStart w:id="21" w:name="X0923a602cd21ecf41da75b45259ce013b111033"/>
    <w:p>
      <w:pPr>
        <w:pStyle w:val="Heading2"/>
      </w:pPr>
      <w:r>
        <w:t xml:space="preserve">II. Market Context: Education Sector in Rio de Janeiro</w:t>
      </w:r>
    </w:p>
    <w:p>
      <w:pPr>
        <w:pStyle w:val="FirstParagraph"/>
      </w:pPr>
      <w:r>
        <w:t xml:space="preserve">Rio de Janeiro's public education system serves over 1.8 million primary students across 4,300 schools, with the state government prioritizing digital transformation under its "Educação Digital RJ" initiative. The region faces challenges including teacher shortages (1:35 student-to-teacher ratio), limited classroom resources in favela communities, and the need for Portuguese-language educational tools aligned with Brazil's National Curricular Parameters (PCNs). Our</w:t>
      </w:r>
      <w:r>
        <w:t xml:space="preserve"> </w:t>
      </w:r>
      <w:r>
        <w:rPr>
          <w:iCs/>
          <w:i/>
        </w:rPr>
        <w:t xml:space="preserve">Teacher Primary</w:t>
      </w:r>
      <w:r>
        <w:t xml:space="preserve"> </w:t>
      </w:r>
      <w:r>
        <w:t xml:space="preserve">solution directly addresses these pain points through localized content, offline functionality for low-connectivity areas, and compliance with Rio de Janeiro's state education standards (Sistema Estadual de Ensino).</w:t>
      </w:r>
    </w:p>
    <w:p>
      <w:pPr>
        <w:pStyle w:val="BodyText"/>
      </w:pPr>
      <w:r>
        <w:rPr>
          <w:bCs/>
          <w:b/>
        </w:rPr>
        <w:t xml:space="preserve">Key Regional Insight:</w:t>
      </w:r>
      <w:r>
        <w:t xml:space="preserve"> </w:t>
      </w:r>
      <w:r>
        <w:t xml:space="preserve">76% of Rio de Janeiro's primary schools reported needing "affordable, ready-to-use digital teaching tools" in the 2023 State Education Survey—exactly where our</w:t>
      </w:r>
      <w:r>
        <w:t xml:space="preserve"> </w:t>
      </w:r>
      <w:r>
        <w:rPr>
          <w:iCs/>
          <w:i/>
        </w:rPr>
        <w:t xml:space="preserve">Teacher Primary</w:t>
      </w:r>
      <w:r>
        <w:t xml:space="preserve"> </w:t>
      </w:r>
      <w:r>
        <w:t xml:space="preserve">platform excels.</w:t>
      </w:r>
    </w:p>
    <w:bookmarkEnd w:id="21"/>
    <w:bookmarkStart w:id="25" w:name="iii.-sales-performance-analysis-q3-2023"/>
    <w:p>
      <w:pPr>
        <w:pStyle w:val="Heading2"/>
      </w:pPr>
      <w:r>
        <w:t xml:space="preserve">III. Sales Performance Analysis (Q3 2023)</w:t>
      </w:r>
    </w:p>
    <w:bookmarkStart w:id="22" w:name="a.-quantitative-results"/>
    <w:p>
      <w:pPr>
        <w:pStyle w:val="Heading3"/>
      </w:pPr>
      <w:r>
        <w:t xml:space="preserve">A. Quantitative Results</w:t>
      </w:r>
    </w:p>
    <w:p>
      <w:pPr>
        <w:pStyle w:val="FirstParagraph"/>
      </w:pPr>
      <w:r>
        <w:rPr>
          <w:bCs/>
          <w:b/>
        </w:rPr>
        <w:t xml:space="preserve">Total Revenue:</w:t>
      </w:r>
      <w:r>
        <w:t xml:space="preserve"> </w:t>
      </w:r>
      <w:r>
        <w:t xml:space="preserve">R$ 1,875,400 (≈ $367,000 USD)</w:t>
      </w:r>
      <w:r>
        <w:t xml:space="preserve"> </w:t>
      </w:r>
      <w:r>
        <w:rPr>
          <w:bCs/>
          <w:b/>
        </w:rPr>
        <w:t xml:space="preserve">Active Schools:</w:t>
      </w:r>
      <w:r>
        <w:t xml:space="preserve"> </w:t>
      </w:r>
      <w:r>
        <w:t xml:space="preserve">1,248 (+62% YoY)</w:t>
      </w:r>
      <w:r>
        <w:t xml:space="preserve"> </w:t>
      </w:r>
      <w:r>
        <w:rPr>
          <w:bCs/>
          <w:b/>
        </w:rPr>
        <w:t xml:space="preserve">New Customer Acquisition:</w:t>
      </w:r>
      <w:r>
        <w:t xml:space="preserve"> </w:t>
      </w:r>
      <w:r>
        <w:t xml:space="preserve">397 schools (vs. 245 in Q3 2022)</w:t>
      </w:r>
      <w:r>
        <w:t xml:space="preserve"> </w:t>
      </w:r>
      <w:r>
        <w:rPr>
          <w:bCs/>
          <w:b/>
        </w:rPr>
        <w:t xml:space="preserve">Avg. Contract Value:</w:t>
      </w:r>
      <w:r>
        <w:t xml:space="preserve"> </w:t>
      </w:r>
      <w:r>
        <w:t xml:space="preserve">R$ 1,500/month (up from R$ 1,350)</w:t>
      </w:r>
    </w:p>
    <w:bookmarkEnd w:id="22"/>
    <w:bookmarkStart w:id="23" w:name="b.-geographic-distribution"/>
    <w:p>
      <w:pPr>
        <w:pStyle w:val="Heading3"/>
      </w:pPr>
      <w:r>
        <w:t xml:space="preserve">B. Geographic Distribution</w:t>
      </w:r>
    </w:p>
    <w:p>
      <w:pPr>
        <w:pStyle w:val="FirstParagraph"/>
      </w:pPr>
      <w:r>
        <w:t xml:space="preserve">Peak adoption occurred in Rio de Janeiro City (48% of sales), followed by Greater Rio suburbs (29%) and coastal municipalities like Niterói and Petrópolis (23%). Notably, 67% of new sign-ups came from public schools—exceeding our target of 50%—demonstrating strong alignment with Rio's state education priorities.</w:t>
      </w:r>
    </w:p>
    <w:bookmarkEnd w:id="23"/>
    <w:bookmarkStart w:id="24" w:name="c.-product-adoption-trends"/>
    <w:p>
      <w:pPr>
        <w:pStyle w:val="Heading3"/>
      </w:pPr>
      <w:r>
        <w:t xml:space="preserve">C. Product Adoption Trends</w:t>
      </w:r>
    </w:p>
    <w:p>
      <w:pPr>
        <w:pStyle w:val="FirstParagraph"/>
      </w:pPr>
      <w:r>
        <w:t xml:space="preserve">The core</w:t>
      </w:r>
      <w:r>
        <w:t xml:space="preserve"> </w:t>
      </w:r>
      <w:r>
        <w:rPr>
          <w:iCs/>
          <w:i/>
        </w:rPr>
        <w:t xml:space="preserve">Teacher Primary</w:t>
      </w:r>
      <w:r>
        <w:t xml:space="preserve"> </w:t>
      </w:r>
      <w:r>
        <w:t xml:space="preserve">suite drove 89% of revenue, with these modules showing exceptional traction:</w:t>
      </w:r>
    </w:p>
    <w:p>
      <w:pPr>
        <w:numPr>
          <w:ilvl w:val="0"/>
          <w:numId w:val="1001"/>
        </w:numPr>
        <w:pStyle w:val="Compact"/>
      </w:pPr>
      <w:r>
        <w:rPr>
          <w:bCs/>
          <w:b/>
        </w:rPr>
        <w:t xml:space="preserve">Lesson Builder Pro:</w:t>
      </w:r>
      <w:r>
        <w:t xml:space="preserve"> </w:t>
      </w:r>
      <w:r>
        <w:t xml:space="preserve">Used by 92% of schools for daily planning (up from 78% in Q2)</w:t>
      </w:r>
    </w:p>
    <w:p>
      <w:pPr>
        <w:numPr>
          <w:ilvl w:val="0"/>
          <w:numId w:val="1001"/>
        </w:numPr>
        <w:pStyle w:val="Compact"/>
      </w:pPr>
      <w:r>
        <w:rPr>
          <w:bCs/>
          <w:b/>
        </w:rPr>
        <w:t xml:space="preserve">Curriculum Aligner:</w:t>
      </w:r>
      <w:r>
        <w:t xml:space="preserve"> </w:t>
      </w:r>
      <w:r>
        <w:t xml:space="preserve">Critical for Rio state compliance; adopted by 85% of new schools</w:t>
      </w:r>
    </w:p>
    <w:p>
      <w:pPr>
        <w:numPr>
          <w:ilvl w:val="0"/>
          <w:numId w:val="1001"/>
        </w:numPr>
        <w:pStyle w:val="Compact"/>
      </w:pPr>
      <w:r>
        <w:rPr>
          <w:bCs/>
          <w:b/>
        </w:rPr>
        <w:t xml:space="preserve">Student Engagement Kit:</w:t>
      </w:r>
      <w:r>
        <w:t xml:space="preserve"> </w:t>
      </w:r>
      <w:r>
        <w:t xml:space="preserve">Highest retention rate (91%) due to culturally relevant activities for Brazilian children</w:t>
      </w:r>
    </w:p>
    <w:bookmarkEnd w:id="24"/>
    <w:bookmarkEnd w:id="25"/>
    <w:bookmarkStart w:id="28" w:name="Xb90588f84e60c1df5fd7b2c73caf7df87de2117"/>
    <w:p>
      <w:pPr>
        <w:pStyle w:val="Heading2"/>
      </w:pPr>
      <w:r>
        <w:t xml:space="preserve">IV. Customer Success Stories: Rio de Janeiro Impact</w:t>
      </w:r>
    </w:p>
    <w:bookmarkStart w:id="26" w:name="Xb3696d4bd4d95989bedcb7119a5a4a0abd42cdc"/>
    <w:p>
      <w:pPr>
        <w:pStyle w:val="Heading3"/>
      </w:pPr>
      <w:r>
        <w:t xml:space="preserve">A. Escola Municipal Professora Maria Clara, Complexo do Alemão</w:t>
      </w:r>
    </w:p>
    <w:p>
      <w:pPr>
        <w:pStyle w:val="FirstParagraph"/>
      </w:pPr>
      <w:r>
        <w:t xml:space="preserve">This favela school serving 450 students implemented</w:t>
      </w:r>
      <w:r>
        <w:t xml:space="preserve"> </w:t>
      </w:r>
      <w:r>
        <w:rPr>
          <w:iCs/>
          <w:i/>
        </w:rPr>
        <w:t xml:space="preserve">Teacher Primary</w:t>
      </w:r>
      <w:r>
        <w:t xml:space="preserve"> </w:t>
      </w:r>
      <w:r>
        <w:t xml:space="preserve">to address resource gaps. With only 10 tablets shared among classrooms, teachers used the offline-capable Lesson Builder Pro to create Portuguese-language science activities using locally available materials (e.g., recycling projects for environmental studies). Result: 37% increase in student engagement scores within two months.</w:t>
      </w:r>
    </w:p>
    <w:bookmarkEnd w:id="26"/>
    <w:bookmarkStart w:id="27" w:name="X9416df8a4025599cdc51519fe3d16c23907f574"/>
    <w:p>
      <w:pPr>
        <w:pStyle w:val="Heading3"/>
      </w:pPr>
      <w:r>
        <w:t xml:space="preserve">B. Rede Estadual de Ensino do Rio (State School Network)</w:t>
      </w:r>
    </w:p>
    <w:p>
      <w:pPr>
        <w:pStyle w:val="FirstParagraph"/>
      </w:pPr>
      <w:r>
        <w:t xml:space="preserve">Rio's Department of Education signed a 12-month pilot for 200 schools across low-income regions. The Curriculum Aligner module reduced teachers' planning time by 45%, allowing more focus on student needs. A state education officer noted: "</w:t>
      </w:r>
      <w:r>
        <w:rPr>
          <w:iCs/>
          <w:i/>
        </w:rPr>
        <w:t xml:space="preserve">Teacher Primary</w:t>
      </w:r>
      <w:r>
        <w:t xml:space="preserve"> </w:t>
      </w:r>
      <w:r>
        <w:t xml:space="preserve">is the first tool that actually understands how we teach in Rio de Janeiro—no more generic templates."</w:t>
      </w:r>
    </w:p>
    <w:p>
      <w:pPr>
        <w:pStyle w:val="BodyText"/>
      </w:pPr>
      <w:r>
        <w:rPr>
          <w:bCs/>
          <w:b/>
        </w:rPr>
        <w:t xml:space="preserve">Cultural Adaptation Key:</w:t>
      </w:r>
      <w:r>
        <w:t xml:space="preserve"> </w:t>
      </w:r>
      <w:r>
        <w:t xml:space="preserve">All content was developed with Rio-based curriculum specialists, featuring local examples (e.g., Carnival for math word problems, Amazon rainforest science units) and addressing Brazil's unique socio-educational context.</w:t>
      </w:r>
    </w:p>
    <w:bookmarkEnd w:id="27"/>
    <w:bookmarkEnd w:id="28"/>
    <w:bookmarkStart w:id="31" w:name="v.-challenges-strategic-response"/>
    <w:p>
      <w:pPr>
        <w:pStyle w:val="Heading2"/>
      </w:pPr>
      <w:r>
        <w:t xml:space="preserve">V. Challenges &amp; Strategic Response</w:t>
      </w:r>
    </w:p>
    <w:bookmarkStart w:id="29" w:name="a.-infrastructure-barriers"/>
    <w:p>
      <w:pPr>
        <w:pStyle w:val="Heading3"/>
      </w:pPr>
      <w:r>
        <w:t xml:space="preserve">A. Infrastructure Barriers</w:t>
      </w:r>
    </w:p>
    <w:p>
      <w:pPr>
        <w:pStyle w:val="FirstParagraph"/>
      </w:pPr>
      <w:r>
        <w:t xml:space="preserve">Challenge: 41% of Rio schools in priority zones have inconsistent internet access (IBGE, 2023).</w:t>
      </w:r>
      <w:r>
        <w:t xml:space="preserve"> </w:t>
      </w:r>
      <w:r>
        <w:t xml:space="preserve">Response: We launched "Offline Mode Pro" (free with all subscriptions), allowing full functionality without connectivity. This reduced support tickets by 68% and became a major selling point for rural areas.</w:t>
      </w:r>
    </w:p>
    <w:bookmarkEnd w:id="29"/>
    <w:bookmarkStart w:id="30" w:name="b.-pricing-sensitivity"/>
    <w:p>
      <w:pPr>
        <w:pStyle w:val="Heading3"/>
      </w:pPr>
      <w:r>
        <w:t xml:space="preserve">B. Pricing Sensitivity</w:t>
      </w:r>
    </w:p>
    <w:p>
      <w:pPr>
        <w:pStyle w:val="FirstParagraph"/>
      </w:pPr>
      <w:r>
        <w:t xml:space="preserve">Challenge: Public school budgets are limited; initial pricing was perceived as high.</w:t>
      </w:r>
      <w:r>
        <w:t xml:space="preserve"> </w:t>
      </w:r>
      <w:r>
        <w:t xml:space="preserve">Response: Introduced tiered pricing with state-government discounts (15% off for all public schools) and a "Schools for All" program where 5% of revenue funds free access for low-income institutions. This increased public school conversions by 73%.</w:t>
      </w:r>
    </w:p>
    <w:bookmarkEnd w:id="30"/>
    <w:bookmarkEnd w:id="31"/>
    <w:bookmarkStart w:id="32" w:name="vi.-recommendations-for-q4-2023-beyond"/>
    <w:p>
      <w:pPr>
        <w:pStyle w:val="Heading2"/>
      </w:pPr>
      <w:r>
        <w:t xml:space="preserve">VI. Recommendations for Q4 2023 &amp; Beyond</w:t>
      </w:r>
    </w:p>
    <w:p>
      <w:pPr>
        <w:numPr>
          <w:ilvl w:val="0"/>
          <w:numId w:val="1002"/>
        </w:numPr>
        <w:pStyle w:val="Compact"/>
      </w:pPr>
      <w:r>
        <w:rPr>
          <w:bCs/>
          <w:b/>
        </w:rPr>
        <w:t xml:space="preserve">Scale State Partnerships:</w:t>
      </w:r>
      <w:r>
        <w:t xml:space="preserve"> </w:t>
      </w:r>
      <w:r>
        <w:t xml:space="preserve">Pursue direct contracts with Rio de Janeiro's Education Secretary to integrate</w:t>
      </w:r>
      <w:r>
        <w:t xml:space="preserve"> </w:t>
      </w:r>
      <w:r>
        <w:rPr>
          <w:iCs/>
          <w:i/>
        </w:rPr>
        <w:t xml:space="preserve">Teacher Primary</w:t>
      </w:r>
      <w:r>
        <w:t xml:space="preserve"> </w:t>
      </w:r>
      <w:r>
        <w:t xml:space="preserve">into the state's mandatory teacher training program by Q1 2024.</w:t>
      </w:r>
    </w:p>
    <w:p>
      <w:pPr>
        <w:numPr>
          <w:ilvl w:val="0"/>
          <w:numId w:val="1002"/>
        </w:numPr>
        <w:pStyle w:val="Compact"/>
      </w:pPr>
      <w:r>
        <w:rPr>
          <w:bCs/>
          <w:b/>
        </w:rPr>
        <w:t xml:space="preserve">Leverage Community Ambassadors:</w:t>
      </w:r>
      <w:r>
        <w:t xml:space="preserve"> </w:t>
      </w:r>
      <w:r>
        <w:t xml:space="preserve">Recruit 50 influential primary teachers from Rio's top schools as brand advocates (already securing commitments from 18 educators).</w:t>
      </w:r>
    </w:p>
    <w:p>
      <w:pPr>
        <w:numPr>
          <w:ilvl w:val="0"/>
          <w:numId w:val="1002"/>
        </w:numPr>
        <w:pStyle w:val="Compact"/>
      </w:pPr>
      <w:r>
        <w:rPr>
          <w:bCs/>
          <w:b/>
        </w:rPr>
        <w:t xml:space="preserve">Expand Local Content:</w:t>
      </w:r>
      <w:r>
        <w:t xml:space="preserve"> </w:t>
      </w:r>
      <w:r>
        <w:t xml:space="preserve">Develop modules focused on Rio-specific subjects like "Urban Geography of Rio" and "Portuguese Language Through Carioca Culture" to deepen market relevance.</w:t>
      </w:r>
    </w:p>
    <w:p>
      <w:pPr>
        <w:numPr>
          <w:ilvl w:val="0"/>
          <w:numId w:val="1002"/>
        </w:numPr>
        <w:pStyle w:val="Compact"/>
      </w:pPr>
      <w:r>
        <w:rPr>
          <w:bCs/>
          <w:b/>
        </w:rPr>
        <w:t xml:space="preserve">Mobile-First Strategy:</w:t>
      </w:r>
      <w:r>
        <w:t xml:space="preserve"> </w:t>
      </w:r>
      <w:r>
        <w:t xml:space="preserve">82% of teachers access tools via smartphones (not computers). Optimize the app for low-end Android devices used in Rio's schools.</w:t>
      </w:r>
    </w:p>
    <w:bookmarkEnd w:id="32"/>
    <w:bookmarkStart w:id="33" w:name="X735ec015da7c040f688424722a3614035ce9e40"/>
    <w:p>
      <w:pPr>
        <w:pStyle w:val="Heading2"/>
      </w:pPr>
      <w:r>
        <w:t xml:space="preserve">VII. Conclusion: The Future of Teacher Primary in Rio de Janeiro</w:t>
      </w:r>
    </w:p>
    <w:p>
      <w:pPr>
        <w:pStyle w:val="FirstParagraph"/>
      </w:pPr>
      <w:r>
        <w:t xml:space="preserve">The success of our</w:t>
      </w:r>
      <w:r>
        <w:t xml:space="preserve"> </w:t>
      </w:r>
      <w:r>
        <w:rPr>
          <w:iCs/>
          <w:i/>
        </w:rPr>
        <w:t xml:space="preserve">Teacher Primary</w:t>
      </w:r>
      <w:r>
        <w:t xml:space="preserve"> </w:t>
      </w:r>
      <w:r>
        <w:t xml:space="preserve">solution in Brazil's Rio de Janeiro market proves that education technology must be hyper-localized to succeed. By centering Brazilian pedagogy, addressing real infrastructure constraints, and building partnerships with state education authorities, we've transformed from a software vendor into an essential educational partner for Rio's primary schools. Our Q3 results position us to capture 25% of the state's primary digital tools market by Q1 2024—making Rio de Janeiro not just a key revenue region, but a model for education tech in Brazil and beyond. As one Rio teacher stated: "</w:t>
      </w:r>
      <w:r>
        <w:rPr>
          <w:iCs/>
          <w:i/>
        </w:rPr>
        <w:t xml:space="preserve">Teacher Primary</w:t>
      </w:r>
      <w:r>
        <w:t xml:space="preserve"> </w:t>
      </w:r>
      <w:r>
        <w:t xml:space="preserve">doesn't just help us teach—it helps us teach *together*."</w:t>
      </w:r>
    </w:p>
    <w:p>
      <w:pPr>
        <w:pStyle w:val="BodyText"/>
      </w:pPr>
      <w:r>
        <w:t xml:space="preserve">Sales Report | Teacher Primary | Brazil Rio de Janeiro | Q3 2023 | Confidential</w:t>
      </w:r>
    </w:p>
    <w:p>
      <w:pPr>
        <w:pStyle w:val="BodyText"/>
      </w:pPr>
      <w:r>
        <w:t xml:space="preserve">This document meets all requirements for regional market analysis as mandated by Global Education Solutions' Brazil Division Policy 4.7 (Q3 Reporting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Brazil Rio de Janeiro Market Analysis</dc:title>
  <dc:creator/>
  <dc:language>en</dc:language>
  <cp:keywords/>
  <dcterms:created xsi:type="dcterms:W3CDTF">2026-07-24T01:15:54Z</dcterms:created>
  <dcterms:modified xsi:type="dcterms:W3CDTF">2026-07-24T01:15:54Z</dcterms:modified>
</cp:coreProperties>
</file>

<file path=docProps/custom.xml><?xml version="1.0" encoding="utf-8"?>
<Properties xmlns="http://schemas.openxmlformats.org/officeDocument/2006/custom-properties" xmlns:vt="http://schemas.openxmlformats.org/officeDocument/2006/docPropsVTypes"/>
</file>