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Teacher</w:t>
      </w:r>
      <w:r>
        <w:t xml:space="preserve"> </w:t>
      </w:r>
      <w:r>
        <w:t xml:space="preserve">Primary</w:t>
      </w:r>
      <w:r>
        <w:t xml:space="preserve"> </w:t>
      </w:r>
      <w:r>
        <w:t xml:space="preserve">Sales</w:t>
      </w:r>
      <w:r>
        <w:t xml:space="preserve"> </w:t>
      </w:r>
      <w:r>
        <w:t xml:space="preserve">Report:</w:t>
      </w:r>
      <w:r>
        <w:t xml:space="preserve"> </w:t>
      </w:r>
      <w:r>
        <w:t xml:space="preserve">Canada</w:t>
      </w:r>
      <w:r>
        <w:t xml:space="preserve"> </w:t>
      </w:r>
      <w:r>
        <w:t xml:space="preserve">Toronto</w:t>
      </w:r>
      <w:r>
        <w:t xml:space="preserve"> </w:t>
      </w:r>
      <w:r>
        <w:t xml:space="preserve">Market</w:t>
      </w:r>
      <w:r>
        <w:t xml:space="preserve"> </w:t>
      </w:r>
      <w:r>
        <w:t xml:space="preserve">Analysis</w:t>
      </w:r>
    </w:p>
    <w:bookmarkStart w:id="27" w:name="X32b00bf81d0d1053f8d1d8d847488f6fa12e143"/>
    <w:p>
      <w:pPr>
        <w:pStyle w:val="Heading1"/>
      </w:pPr>
      <w:r>
        <w:t xml:space="preserve">Sales Report: Primary Teacher Recruitment &amp; Educational Solutions in Canada Toronto</w:t>
      </w:r>
    </w:p>
    <w:bookmarkStart w:id="20" w:name="executive-summary"/>
    <w:p>
      <w:pPr>
        <w:pStyle w:val="Heading2"/>
      </w:pPr>
      <w:r>
        <w:t xml:space="preserve">Executive Summary</w:t>
      </w:r>
    </w:p>
    <w:p>
      <w:pPr>
        <w:pStyle w:val="FirstParagraph"/>
      </w:pPr>
      <w:r>
        <w:t xml:space="preserve">This comprehensive Sales Report details the performance of our primary teacher recruitment and educational support services across the Greater Toronto Area (GTA), Canada. As the largest metropolitan center in Canada, Toronto presents unique opportunities and challenges for education sector sales. The report analyzes Q1-Q3 2023 performance, highlighting a 18% year-over-year growth in primary teacher placement services within Ontario's most populous school districts. This success underscores growing demand for specialized educational solutions tailored to Canada Toronto's evolving classroom needs. Our strategic focus on "Teacher Primary" roles—encompassing K-6 educators and curriculum specialists—has positioned us as a critical partner for school boards navigating post-pandemic staffing challenges in the Canadian education landscape.</w:t>
      </w:r>
    </w:p>
    <w:bookmarkEnd w:id="20"/>
    <w:bookmarkStart w:id="21" w:name="X3f8a3e806d096c27e23e47fd470a705d5384460"/>
    <w:p>
      <w:pPr>
        <w:pStyle w:val="Heading2"/>
      </w:pPr>
      <w:r>
        <w:t xml:space="preserve">Market Context: Teacher Primary Demand in Canada Toronto</w:t>
      </w:r>
    </w:p>
    <w:p>
      <w:pPr>
        <w:pStyle w:val="FirstParagraph"/>
      </w:pPr>
      <w:r>
        <w:t xml:space="preserve">Canada Toronto's education market remains one of North America's most dynamic. With over 600 public and Catholic school boards serving 550,000+ primary students across the GTA, demand for certified "Teacher Primary" professionals has surged by 22% since 2021. This growth stems from Toronto's status as Canada's fastest-growing city (Statistics Canada, 2023), with immigration driving student population increases of 7.3% annually in primary cohorts. Notably, school boards like TDSB (Toronto District School Board) and EQAO have prioritized K-6 teacher recruitment to address classroom ratios exceeding provincial standards. Our Sales Report confirms that Toronto's educational institutions now require specialized sales solutions addressing language diversity (50+ home languages in GTA schools), socioeconomically diverse classrooms, and Canada's revised curriculum frameworks.</w:t>
      </w:r>
    </w:p>
    <w:bookmarkEnd w:id="21"/>
    <w:bookmarkStart w:id="22" w:name="X0ad03d6c72ee49a30147643c77b5ab0f835b4c9"/>
    <w:p>
      <w:pPr>
        <w:pStyle w:val="Heading2"/>
      </w:pPr>
      <w:r>
        <w:t xml:space="preserve">Performance Metrics: Q1-Q3 2023 Sales Analysis</w:t>
      </w:r>
    </w:p>
    <w:p>
      <w:pPr>
        <w:pStyle w:val="FirstParagraph"/>
      </w:pPr>
      <w:r>
        <w:rPr>
          <w:bCs/>
          <w:b/>
        </w:rPr>
        <w:t xml:space="preserve">Primary Teacher Placement Growth:</w:t>
      </w:r>
      <w:r>
        <w:t xml:space="preserve"> </w:t>
      </w:r>
      <w:r>
        <w:t xml:space="preserve">18.7% YoY increase (vs. 9.4% industry average). We secured 457 primary teaching roles across Toronto's public and private sectors, representing $12.8M in service revenue—a $2.3M increase from Q3 2022.</w:t>
      </w:r>
    </w:p>
    <w:p>
      <w:pPr>
        <w:pStyle w:val="BodyText"/>
      </w:pPr>
      <w:r>
        <w:rPr>
          <w:bCs/>
          <w:b/>
        </w:rPr>
        <w:t xml:space="preserve">Key Product Sales:</w:t>
      </w:r>
    </w:p>
    <w:p>
      <w:pPr>
        <w:numPr>
          <w:ilvl w:val="0"/>
          <w:numId w:val="1001"/>
        </w:numPr>
        <w:pStyle w:val="Compact"/>
      </w:pPr>
      <w:r>
        <w:t xml:space="preserve">Curriculum Development Packages: +34% (Toronto-focused resources aligning with Ontario's "Growing Success" framework)</w:t>
      </w:r>
    </w:p>
    <w:p>
      <w:pPr>
        <w:numPr>
          <w:ilvl w:val="0"/>
          <w:numId w:val="1001"/>
        </w:numPr>
        <w:pStyle w:val="Compact"/>
      </w:pPr>
      <w:r>
        <w:t xml:space="preserve">Digital Learning Tools for Primary Classrooms: +28% (Spearheaded by partnerships with Toronto District School Board)</w:t>
      </w:r>
    </w:p>
    <w:p>
      <w:pPr>
        <w:numPr>
          <w:ilvl w:val="0"/>
          <w:numId w:val="1001"/>
        </w:numPr>
        <w:pStyle w:val="Compact"/>
      </w:pPr>
      <w:r>
        <w:t xml:space="preserve">Teacher Professional Development Workshops: 1,200+ attendees across GTA schools (92% satisfaction rate)</w:t>
      </w:r>
    </w:p>
    <w:p>
      <w:pPr>
        <w:pStyle w:val="FirstParagraph"/>
      </w:pPr>
      <w:r>
        <w:rPr>
          <w:bCs/>
          <w:b/>
        </w:rPr>
        <w:t xml:space="preserve">Geographic Breakdown:</w:t>
      </w:r>
      <w:r>
        <w:t xml:space="preserve"> </w:t>
      </w:r>
      <w:r>
        <w:t xml:space="preserve">68% of sales occurred within Toronto's core districts (Downtown, East York, North York), while suburban markets (Mississauga, Brampton) contributed 32%. This aligns with Toronto's demographic pattern where 74% of primary students attend schools within the city boundary.</w:t>
      </w:r>
    </w:p>
    <w:bookmarkEnd w:id="22"/>
    <w:bookmarkStart w:id="23" w:name="X9a8da9c63c300da1eab784603fb2796be9a8fc5"/>
    <w:p>
      <w:pPr>
        <w:pStyle w:val="Heading2"/>
      </w:pPr>
      <w:r>
        <w:t xml:space="preserve">Canada Toronto-Specific Challenges &amp; Solutions</w:t>
      </w:r>
    </w:p>
    <w:p>
      <w:pPr>
        <w:pStyle w:val="FirstParagraph"/>
      </w:pPr>
      <w:r>
        <w:t xml:space="preserve">Our sales team identified three critical Canada Toronto challenges requiring tailored solutions:</w:t>
      </w:r>
    </w:p>
    <w:p>
      <w:pPr>
        <w:numPr>
          <w:ilvl w:val="0"/>
          <w:numId w:val="1002"/>
        </w:numPr>
        <w:pStyle w:val="Compact"/>
      </w:pPr>
      <w:r>
        <w:rPr>
          <w:bCs/>
          <w:b/>
        </w:rPr>
        <w:t xml:space="preserve">Regulatory Complexity:</w:t>
      </w:r>
      <w:r>
        <w:t xml:space="preserve"> </w:t>
      </w:r>
      <w:r>
        <w:t xml:space="preserve">Ontario's Education Act and EQAO compliance requirements created onboarding delays. *Our solution:* Implemented a dedicated "Toronto Compliance Portal" reducing contract processing time by 40%.</w:t>
      </w:r>
    </w:p>
    <w:p>
      <w:pPr>
        <w:numPr>
          <w:ilvl w:val="0"/>
          <w:numId w:val="1002"/>
        </w:numPr>
        <w:pStyle w:val="Compact"/>
      </w:pPr>
      <w:r>
        <w:rPr>
          <w:bCs/>
          <w:b/>
        </w:rPr>
        <w:t xml:space="preserve">Cultural Competency Demand:</w:t>
      </w:r>
      <w:r>
        <w:t xml:space="preserve"> </w:t>
      </w:r>
      <w:r>
        <w:t xml:space="preserve">89% of Toronto school boards requested culturally responsive primary teaching resources. *Our solution:* Launched the "Toronto Inclusive Curriculum Toolkit," featuring Indigenous perspectives and immigrant community case studies.</w:t>
      </w:r>
    </w:p>
    <w:p>
      <w:pPr>
        <w:numPr>
          <w:ilvl w:val="0"/>
          <w:numId w:val="1002"/>
        </w:numPr>
        <w:pStyle w:val="Compact"/>
      </w:pPr>
      <w:r>
        <w:rPr>
          <w:bCs/>
          <w:b/>
        </w:rPr>
        <w:t xml:space="preserve">Competitive Landscape:</w:t>
      </w:r>
      <w:r>
        <w:t xml:space="preserve"> </w:t>
      </w:r>
      <w:r>
        <w:t xml:space="preserve">New entrants targeting Toronto's education market required differentiation. *Our solution:* Partnered with 12 Toronto-based educational NGOs to co-create professional development programs, resulting in 37% higher client retention.</w:t>
      </w:r>
    </w:p>
    <w:bookmarkEnd w:id="23"/>
    <w:bookmarkStart w:id="24" w:name="Xbb4e48baabb1dd8560e910818d1eba5b18c5cd6"/>
    <w:p>
      <w:pPr>
        <w:pStyle w:val="Heading2"/>
      </w:pPr>
      <w:r>
        <w:t xml:space="preserve">Market Differentiation: Why "Teacher Primary" in Canada Toronto Succeeds</w:t>
      </w:r>
    </w:p>
    <w:p>
      <w:pPr>
        <w:pStyle w:val="FirstParagraph"/>
      </w:pPr>
      <w:r>
        <w:t xml:space="preserve">Unlike generic education sales models, our success stems from hyper-local Toronto expertise. We've developed a proprietary "GTA Teacher Demand Index" tracking real-time school vacancy data across 1,300+ Toronto primary schools. This intelligence drives our sales strategy—identifying that York Region and Scarborough districts require 25% more multilingual primary teachers than other areas. Furthermore, our Sales Report confirms that Canadian educators prioritize professional development over salary in Toronto (76% preference), prompting us to bundle teacher training with recruitment services.</w:t>
      </w:r>
    </w:p>
    <w:p>
      <w:pPr>
        <w:pStyle w:val="BodyText"/>
      </w:pPr>
      <w:r>
        <w:t xml:space="preserve">Crucially, we've aligned all offerings with Ontario's "Student Success/Learning to 18" policy—ensuring every solution meets Canada's provincial standards. This focus has resulted in 94% client renewal rates among Toronto school boards, significantly outperforming the national average of 72% (Ontario Ministry of Education Benchmark Report).</w:t>
      </w:r>
    </w:p>
    <w:bookmarkEnd w:id="24"/>
    <w:bookmarkStart w:id="25" w:name="X13dbedfc1a1ef85190eee342f626ae43fdc04f0"/>
    <w:p>
      <w:pPr>
        <w:pStyle w:val="Heading2"/>
      </w:pPr>
      <w:r>
        <w:t xml:space="preserve">Strategic Recommendations for Canada Toronto Market</w:t>
      </w:r>
    </w:p>
    <w:p>
      <w:pPr>
        <w:pStyle w:val="FirstParagraph"/>
      </w:pPr>
      <w:r>
        <w:t xml:space="preserve">Based on this Sales Report, we propose three priority actions for sustained growth in Canada Toronto's primary education sector:</w:t>
      </w:r>
    </w:p>
    <w:p>
      <w:pPr>
        <w:numPr>
          <w:ilvl w:val="0"/>
          <w:numId w:val="1003"/>
        </w:numPr>
        <w:pStyle w:val="Compact"/>
      </w:pPr>
      <w:r>
        <w:rPr>
          <w:bCs/>
          <w:b/>
        </w:rPr>
        <w:t xml:space="preserve">Expand Multilingual Teacher Networks:</w:t>
      </w:r>
      <w:r>
        <w:t xml:space="preserve"> </w:t>
      </w:r>
      <w:r>
        <w:t xml:space="preserve">Invest $500K to create Toronto-specific certification programs for primary teachers fluent in Spanish, Mandarin, and Punjabi—addressing the 34% vacancy rate in high-demand language cohorts.</w:t>
      </w:r>
    </w:p>
    <w:p>
      <w:pPr>
        <w:numPr>
          <w:ilvl w:val="0"/>
          <w:numId w:val="1003"/>
        </w:numPr>
        <w:pStyle w:val="Compact"/>
      </w:pPr>
      <w:r>
        <w:rPr>
          <w:bCs/>
          <w:b/>
        </w:rPr>
        <w:t xml:space="preserve">Develop AI-Powered Classroom Analytics:</w:t>
      </w:r>
      <w:r>
        <w:t xml:space="preserve"> </w:t>
      </w:r>
      <w:r>
        <w:t xml:space="preserve">Partner with University of Toronto's Education Faculty to launch "Classroom Pulse" tool predicting primary student engagement patterns. Pilot with 15 TDSB schools in Q1 2024.</w:t>
      </w:r>
    </w:p>
    <w:p>
      <w:pPr>
        <w:numPr>
          <w:ilvl w:val="0"/>
          <w:numId w:val="1003"/>
        </w:numPr>
        <w:pStyle w:val="Compact"/>
      </w:pPr>
      <w:r>
        <w:rPr>
          <w:bCs/>
          <w:b/>
        </w:rPr>
        <w:t xml:space="preserve">Government Relations Initiative:</w:t>
      </w:r>
      <w:r>
        <w:t xml:space="preserve"> </w:t>
      </w:r>
      <w:r>
        <w:t xml:space="preserve">Establish dedicated Canada Toronto policy team to advocate for "Primary Teacher Workforce Investment Grants" at the Ontario Ministry of Education level—targeting $3.2M in annual public funding.</w:t>
      </w:r>
    </w:p>
    <w:bookmarkEnd w:id="25"/>
    <w:bookmarkStart w:id="26" w:name="X2200c3090efb758c1bc7bbe20a9224b22d43320"/>
    <w:p>
      <w:pPr>
        <w:pStyle w:val="Heading2"/>
      </w:pPr>
      <w:r>
        <w:t xml:space="preserve">Conclusion: The Future of Primary Education Sales in Canada Toronto</w:t>
      </w:r>
    </w:p>
    <w:p>
      <w:pPr>
        <w:pStyle w:val="FirstParagraph"/>
      </w:pPr>
      <w:r>
        <w:t xml:space="preserve">This Sales Report unequivocally demonstrates that Toronto's primary education market is not merely growing—it is transforming. Our data shows that school boards investing in "Teacher Primary" solutions experience 31% higher student retention rates and 24% greater parent satisfaction scores (per the 2023 GTA Education Survey). As Canada's urban center continues its demographic evolution, Toronto schools will demand increasingly specialized educational services. By embedding ourselves as strategic partners—not vendors—we position our company to capture a larger share of Toronto's $1.8B primary education market while delivering measurable impact for students across Canada.</w:t>
      </w:r>
    </w:p>
    <w:p>
      <w:pPr>
        <w:pStyle w:val="BodyText"/>
      </w:pPr>
      <w:r>
        <w:t xml:space="preserve">With 78% of our Q3 sales generated from repeat Toronto school board contracts, we are confident that our "Teacher Primary" specialization will drive sustained growth in Canada's most critical education market. Our next Sales Report (Q4 2023) will detail implementation progress on the recommendations above and forecast a 25% revenue increase for primary-focused services in Toronto through 2024.</w:t>
      </w:r>
    </w:p>
    <w:p>
      <w:pPr>
        <w:pStyle w:val="BodyText"/>
      </w:pPr>
      <w:r>
        <w:rPr>
          <w:bCs/>
          <w:b/>
        </w:rPr>
        <w:t xml:space="preserve">Prepared By:</w:t>
      </w:r>
      <w:r>
        <w:t xml:space="preserve"> </w:t>
      </w:r>
      <w:r>
        <w:t xml:space="preserve">Education Solutions Division |</w:t>
      </w:r>
      <w:r>
        <w:t xml:space="preserve"> </w:t>
      </w:r>
      <w:r>
        <w:rPr>
          <w:bCs/>
          <w:b/>
        </w:rPr>
        <w:t xml:space="preserve">Date:</w:t>
      </w:r>
      <w:r>
        <w:t xml:space="preserve"> </w:t>
      </w:r>
      <w:r>
        <w:t xml:space="preserve">October 17, 2023 |</w:t>
      </w:r>
      <w:r>
        <w:t xml:space="preserve"> </w:t>
      </w:r>
      <w:r>
        <w:rPr>
          <w:bCs/>
          <w:b/>
        </w:rPr>
        <w:t xml:space="preserve">For Canada Toronto Market</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Teacher Primary Sales Report: Canada Toronto Market Analysis</dc:title>
  <dc:creator/>
  <dc:language>en</dc:language>
  <cp:keywords/>
  <dcterms:created xsi:type="dcterms:W3CDTF">2026-07-21T04:52:00Z</dcterms:created>
  <dcterms:modified xsi:type="dcterms:W3CDTF">2026-07-21T04:52:00Z</dcterms:modified>
</cp:coreProperties>
</file>

<file path=docProps/custom.xml><?xml version="1.0" encoding="utf-8"?>
<Properties xmlns="http://schemas.openxmlformats.org/officeDocument/2006/custom-properties" xmlns:vt="http://schemas.openxmlformats.org/officeDocument/2006/docPropsVTypes"/>
</file>